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C7C" w:rsidRPr="00464A8F" w:rsidRDefault="00804C7C" w:rsidP="00AE2117">
      <w:pPr>
        <w:ind w:firstLine="709"/>
        <w:jc w:val="center"/>
        <w:rPr>
          <w:rFonts w:eastAsia="Calibri"/>
          <w:sz w:val="28"/>
          <w:szCs w:val="28"/>
          <w:lang w:val="uk-UA"/>
        </w:rPr>
      </w:pPr>
      <w:r w:rsidRPr="00464A8F">
        <w:rPr>
          <w:sz w:val="28"/>
          <w:szCs w:val="28"/>
          <w:lang w:val="uk-UA"/>
        </w:rPr>
        <w:t xml:space="preserve">АКАДЕМІЯ АДВОКАТУРИ УКРАЇНИ </w:t>
      </w:r>
    </w:p>
    <w:p w:rsidR="00804C7C" w:rsidRPr="00464A8F" w:rsidRDefault="00804C7C" w:rsidP="00AE2117">
      <w:pPr>
        <w:keepNext/>
        <w:ind w:firstLine="709"/>
        <w:jc w:val="center"/>
        <w:rPr>
          <w:rFonts w:eastAsia="Calibri"/>
          <w:sz w:val="28"/>
          <w:szCs w:val="28"/>
          <w:lang w:val="uk-UA"/>
        </w:rPr>
      </w:pPr>
      <w:r w:rsidRPr="00464A8F">
        <w:rPr>
          <w:rFonts w:eastAsia="Calibri"/>
          <w:sz w:val="28"/>
          <w:szCs w:val="28"/>
          <w:lang w:val="uk-UA"/>
        </w:rPr>
        <w:t>КАФЕДРА ЦІВІЛЬНОГО, ГОСПОДАРСЬКОГО ПРАВА ТА ПРОЦЕСУ</w:t>
      </w:r>
    </w:p>
    <w:p w:rsidR="00804C7C" w:rsidRDefault="00804C7C" w:rsidP="00AE2117">
      <w:pPr>
        <w:ind w:firstLine="709"/>
        <w:jc w:val="both"/>
        <w:rPr>
          <w:rFonts w:eastAsia="Calibri"/>
          <w:sz w:val="28"/>
          <w:szCs w:val="28"/>
          <w:lang w:val="uk-UA"/>
        </w:rPr>
      </w:pPr>
    </w:p>
    <w:p w:rsidR="00101828" w:rsidRPr="00464A8F" w:rsidRDefault="00101828" w:rsidP="00AE2117">
      <w:pPr>
        <w:keepNext/>
        <w:ind w:firstLine="709"/>
        <w:jc w:val="center"/>
        <w:rPr>
          <w:sz w:val="28"/>
          <w:szCs w:val="28"/>
          <w:lang w:val="uk-UA"/>
        </w:rPr>
      </w:pPr>
      <w:r w:rsidRPr="00464A8F">
        <w:rPr>
          <w:b/>
          <w:caps/>
          <w:sz w:val="28"/>
          <w:szCs w:val="28"/>
          <w:lang w:val="uk-UA"/>
        </w:rPr>
        <w:t>Нотаріат</w:t>
      </w:r>
    </w:p>
    <w:p w:rsidR="00804C7C" w:rsidRPr="00BB374A" w:rsidRDefault="00101828" w:rsidP="00AE2117">
      <w:pPr>
        <w:keepNext/>
        <w:ind w:firstLine="709"/>
        <w:jc w:val="center"/>
        <w:rPr>
          <w:i/>
          <w:sz w:val="28"/>
          <w:szCs w:val="28"/>
          <w:lang w:val="uk-UA"/>
        </w:rPr>
      </w:pPr>
      <w:r w:rsidRPr="00BB374A">
        <w:rPr>
          <w:i/>
          <w:sz w:val="28"/>
          <w:szCs w:val="28"/>
          <w:lang w:val="uk-UA"/>
        </w:rPr>
        <w:t>(</w:t>
      </w:r>
      <w:proofErr w:type="spellStart"/>
      <w:r w:rsidRPr="00BB374A">
        <w:rPr>
          <w:i/>
          <w:sz w:val="28"/>
          <w:szCs w:val="28"/>
          <w:lang w:val="uk-UA"/>
        </w:rPr>
        <w:t>силабус</w:t>
      </w:r>
      <w:proofErr w:type="spellEnd"/>
      <w:r w:rsidRPr="00BB374A">
        <w:rPr>
          <w:i/>
          <w:sz w:val="28"/>
          <w:szCs w:val="28"/>
          <w:lang w:val="uk-UA"/>
        </w:rPr>
        <w:t xml:space="preserve"> навчальної дисципліни)</w:t>
      </w:r>
    </w:p>
    <w:p w:rsidR="00101828" w:rsidRPr="00464A8F" w:rsidRDefault="00101828" w:rsidP="00AE2117">
      <w:pPr>
        <w:keepNext/>
        <w:ind w:firstLine="709"/>
        <w:jc w:val="center"/>
        <w:rPr>
          <w:sz w:val="28"/>
          <w:szCs w:val="28"/>
          <w:lang w:val="uk-UA"/>
        </w:rPr>
      </w:pPr>
    </w:p>
    <w:p w:rsidR="00804C7C" w:rsidRPr="00464A8F" w:rsidRDefault="00804C7C" w:rsidP="00AE2117">
      <w:pPr>
        <w:ind w:firstLine="709"/>
        <w:rPr>
          <w:sz w:val="28"/>
          <w:szCs w:val="28"/>
          <w:lang w:val="uk-UA"/>
        </w:rPr>
      </w:pPr>
      <w:r w:rsidRPr="00464A8F">
        <w:rPr>
          <w:sz w:val="28"/>
          <w:szCs w:val="28"/>
          <w:lang w:val="uk-UA"/>
        </w:rPr>
        <w:t>Галузь знань: 08 Право</w:t>
      </w:r>
    </w:p>
    <w:p w:rsidR="00804C7C" w:rsidRPr="00464A8F" w:rsidRDefault="00804C7C" w:rsidP="00AE2117">
      <w:pPr>
        <w:ind w:firstLine="709"/>
        <w:rPr>
          <w:sz w:val="28"/>
          <w:szCs w:val="28"/>
          <w:lang w:val="uk-UA"/>
        </w:rPr>
      </w:pPr>
      <w:r w:rsidRPr="00464A8F">
        <w:rPr>
          <w:sz w:val="28"/>
          <w:szCs w:val="28"/>
          <w:lang w:val="uk-UA"/>
        </w:rPr>
        <w:t>Спеціальність: 081 Право</w:t>
      </w:r>
    </w:p>
    <w:p w:rsidR="00804C7C" w:rsidRPr="00464A8F" w:rsidRDefault="00804C7C" w:rsidP="00AE2117">
      <w:pPr>
        <w:ind w:firstLine="709"/>
        <w:rPr>
          <w:sz w:val="28"/>
          <w:szCs w:val="28"/>
          <w:lang w:val="uk-UA"/>
        </w:rPr>
      </w:pPr>
      <w:r w:rsidRPr="00464A8F">
        <w:rPr>
          <w:sz w:val="28"/>
          <w:szCs w:val="28"/>
          <w:lang w:val="uk-UA"/>
        </w:rPr>
        <w:t>Рівень вищої освіти: бакалавр</w:t>
      </w:r>
    </w:p>
    <w:p w:rsidR="00804C7C" w:rsidRPr="00464A8F" w:rsidRDefault="00804C7C" w:rsidP="00AE2117">
      <w:pPr>
        <w:ind w:firstLine="709"/>
        <w:rPr>
          <w:i/>
          <w:sz w:val="28"/>
          <w:szCs w:val="28"/>
          <w:lang w:val="uk-UA"/>
        </w:rPr>
      </w:pPr>
      <w:r w:rsidRPr="00464A8F">
        <w:rPr>
          <w:sz w:val="28"/>
          <w:szCs w:val="28"/>
          <w:lang w:val="uk-UA"/>
        </w:rPr>
        <w:t xml:space="preserve">Галузь знань: </w:t>
      </w:r>
      <w:r w:rsidR="004416A7" w:rsidRPr="00464A8F">
        <w:rPr>
          <w:i/>
          <w:sz w:val="28"/>
          <w:szCs w:val="28"/>
          <w:lang w:val="uk-UA"/>
        </w:rPr>
        <w:t>08</w:t>
      </w:r>
      <w:r w:rsidRPr="00464A8F">
        <w:rPr>
          <w:i/>
          <w:sz w:val="28"/>
          <w:szCs w:val="28"/>
          <w:lang w:val="uk-UA"/>
        </w:rPr>
        <w:t xml:space="preserve"> </w:t>
      </w:r>
      <w:r w:rsidR="00543446" w:rsidRPr="00464A8F">
        <w:rPr>
          <w:i/>
          <w:sz w:val="28"/>
          <w:szCs w:val="28"/>
          <w:lang w:val="uk-UA"/>
        </w:rPr>
        <w:t>Право</w:t>
      </w:r>
      <w:r w:rsidR="00303618" w:rsidRPr="00464A8F">
        <w:rPr>
          <w:i/>
          <w:sz w:val="28"/>
          <w:szCs w:val="28"/>
          <w:lang w:val="uk-UA"/>
        </w:rPr>
        <w:t>/</w:t>
      </w:r>
      <w:r w:rsidR="00303618" w:rsidRPr="00464A8F">
        <w:rPr>
          <w:sz w:val="28"/>
          <w:szCs w:val="28"/>
          <w:lang w:val="uk-UA"/>
        </w:rPr>
        <w:t>29 Міжнародні відносини</w:t>
      </w:r>
    </w:p>
    <w:p w:rsidR="00804C7C" w:rsidRPr="00464A8F" w:rsidRDefault="00804C7C" w:rsidP="00AE2117">
      <w:pPr>
        <w:ind w:firstLine="709"/>
        <w:rPr>
          <w:sz w:val="28"/>
          <w:szCs w:val="28"/>
          <w:lang w:val="uk-UA"/>
        </w:rPr>
      </w:pPr>
      <w:r w:rsidRPr="00464A8F">
        <w:rPr>
          <w:sz w:val="28"/>
          <w:szCs w:val="28"/>
          <w:lang w:val="uk-UA"/>
        </w:rPr>
        <w:t xml:space="preserve">Спеціальність: </w:t>
      </w:r>
      <w:r w:rsidR="00543446" w:rsidRPr="00464A8F">
        <w:rPr>
          <w:i/>
          <w:sz w:val="28"/>
          <w:szCs w:val="28"/>
          <w:lang w:val="uk-UA"/>
        </w:rPr>
        <w:t>082</w:t>
      </w:r>
      <w:r w:rsidR="00CD0EAF" w:rsidRPr="00464A8F">
        <w:rPr>
          <w:i/>
          <w:sz w:val="28"/>
          <w:szCs w:val="28"/>
          <w:lang w:val="uk-UA"/>
        </w:rPr>
        <w:t>/</w:t>
      </w:r>
      <w:r w:rsidR="004416A7" w:rsidRPr="00464A8F">
        <w:rPr>
          <w:i/>
          <w:sz w:val="28"/>
          <w:szCs w:val="28"/>
          <w:lang w:val="uk-UA"/>
        </w:rPr>
        <w:t>293</w:t>
      </w:r>
      <w:r w:rsidRPr="00464A8F">
        <w:rPr>
          <w:i/>
          <w:sz w:val="28"/>
          <w:szCs w:val="28"/>
          <w:lang w:val="uk-UA"/>
        </w:rPr>
        <w:t xml:space="preserve"> Міжнародне право</w:t>
      </w:r>
      <w:r w:rsidRPr="00464A8F">
        <w:rPr>
          <w:sz w:val="28"/>
          <w:szCs w:val="28"/>
          <w:lang w:val="uk-UA"/>
        </w:rPr>
        <w:t xml:space="preserve"> </w:t>
      </w:r>
    </w:p>
    <w:p w:rsidR="00804C7C" w:rsidRPr="00464A8F" w:rsidRDefault="00804C7C" w:rsidP="00AE2117">
      <w:pPr>
        <w:ind w:firstLine="709"/>
        <w:rPr>
          <w:i/>
          <w:sz w:val="28"/>
          <w:szCs w:val="28"/>
          <w:lang w:val="uk-UA"/>
        </w:rPr>
      </w:pPr>
      <w:r w:rsidRPr="00464A8F">
        <w:rPr>
          <w:sz w:val="28"/>
          <w:szCs w:val="28"/>
          <w:lang w:val="uk-UA"/>
        </w:rPr>
        <w:t xml:space="preserve">Рівень вищої освіти: </w:t>
      </w:r>
      <w:r w:rsidRPr="00464A8F">
        <w:rPr>
          <w:i/>
          <w:sz w:val="28"/>
          <w:szCs w:val="28"/>
          <w:lang w:val="uk-UA"/>
        </w:rPr>
        <w:t>бакалавр</w:t>
      </w:r>
    </w:p>
    <w:p w:rsidR="00804C7C" w:rsidRPr="00464A8F" w:rsidRDefault="00804C7C" w:rsidP="00AE2117">
      <w:pPr>
        <w:ind w:firstLine="709"/>
        <w:rPr>
          <w:sz w:val="28"/>
          <w:szCs w:val="28"/>
          <w:lang w:val="uk-UA"/>
        </w:rPr>
      </w:pPr>
    </w:p>
    <w:p w:rsidR="00804C7C" w:rsidRPr="00464A8F" w:rsidRDefault="00804C7C" w:rsidP="00AE2117">
      <w:pPr>
        <w:ind w:firstLine="709"/>
        <w:jc w:val="both"/>
        <w:rPr>
          <w:b/>
          <w:sz w:val="28"/>
          <w:szCs w:val="28"/>
          <w:lang w:val="uk-UA"/>
        </w:rPr>
      </w:pPr>
      <w:r w:rsidRPr="00464A8F">
        <w:rPr>
          <w:b/>
          <w:sz w:val="28"/>
          <w:szCs w:val="28"/>
          <w:lang w:val="uk-UA"/>
        </w:rPr>
        <w:t>1. ЗАГАЛЬНА ІНФОРМАЦІЯ</w:t>
      </w:r>
    </w:p>
    <w:p w:rsidR="00BB374A" w:rsidRDefault="00BB374A" w:rsidP="00AE2117">
      <w:pPr>
        <w:ind w:firstLine="709"/>
        <w:jc w:val="both"/>
        <w:rPr>
          <w:b/>
          <w:sz w:val="28"/>
          <w:szCs w:val="28"/>
          <w:lang w:val="uk-UA"/>
        </w:rPr>
      </w:pPr>
    </w:p>
    <w:p w:rsidR="00804C7C" w:rsidRPr="00464A8F" w:rsidRDefault="00804C7C" w:rsidP="00AE2117">
      <w:pPr>
        <w:ind w:firstLine="709"/>
        <w:jc w:val="both"/>
        <w:rPr>
          <w:b/>
          <w:sz w:val="28"/>
          <w:szCs w:val="28"/>
          <w:lang w:val="uk-UA"/>
        </w:rPr>
      </w:pPr>
      <w:r w:rsidRPr="00464A8F">
        <w:rPr>
          <w:b/>
          <w:sz w:val="28"/>
          <w:szCs w:val="28"/>
          <w:lang w:val="uk-UA"/>
        </w:rPr>
        <w:t>Розробник та керівник курсу</w:t>
      </w:r>
    </w:p>
    <w:p w:rsidR="00DF4393" w:rsidRPr="00464A8F" w:rsidRDefault="00DF4393" w:rsidP="00AE2117">
      <w:pPr>
        <w:ind w:firstLine="709"/>
        <w:jc w:val="both"/>
        <w:rPr>
          <w:sz w:val="28"/>
          <w:szCs w:val="28"/>
          <w:lang w:val="uk-UA"/>
        </w:rPr>
      </w:pPr>
      <w:r w:rsidRPr="00464A8F">
        <w:rPr>
          <w:sz w:val="28"/>
          <w:szCs w:val="28"/>
          <w:lang w:val="uk-UA"/>
        </w:rPr>
        <w:t>Білик Лілія Денисівна – старший викладач кафедри цивільного, господарського права та процесу</w:t>
      </w:r>
    </w:p>
    <w:p w:rsidR="00804C7C" w:rsidRPr="00464A8F" w:rsidRDefault="00804C7C" w:rsidP="00AE2117">
      <w:pPr>
        <w:ind w:firstLine="709"/>
        <w:rPr>
          <w:b/>
          <w:sz w:val="28"/>
          <w:szCs w:val="28"/>
          <w:lang w:val="uk-UA"/>
        </w:rPr>
      </w:pPr>
      <w:r w:rsidRPr="00464A8F">
        <w:rPr>
          <w:b/>
          <w:sz w:val="28"/>
          <w:szCs w:val="28"/>
          <w:lang w:val="uk-UA"/>
        </w:rPr>
        <w:t>Контакти</w:t>
      </w:r>
    </w:p>
    <w:p w:rsidR="00804C7C" w:rsidRPr="00464A8F" w:rsidRDefault="00DF4393" w:rsidP="00AE2117">
      <w:pPr>
        <w:ind w:firstLine="709"/>
        <w:rPr>
          <w:sz w:val="28"/>
          <w:szCs w:val="28"/>
          <w:lang w:val="uk-UA"/>
        </w:rPr>
      </w:pPr>
      <w:r w:rsidRPr="00464A8F">
        <w:rPr>
          <w:sz w:val="28"/>
          <w:szCs w:val="28"/>
          <w:lang w:val="uk-UA"/>
        </w:rPr>
        <w:t>lilibilyk@gmail.com</w:t>
      </w:r>
    </w:p>
    <w:p w:rsidR="00804C7C" w:rsidRPr="00464A8F" w:rsidRDefault="00804C7C" w:rsidP="00AE2117">
      <w:pPr>
        <w:ind w:firstLine="709"/>
        <w:rPr>
          <w:sz w:val="28"/>
          <w:szCs w:val="28"/>
          <w:lang w:val="uk-UA"/>
        </w:rPr>
      </w:pPr>
      <w:r w:rsidRPr="00464A8F">
        <w:rPr>
          <w:sz w:val="28"/>
          <w:szCs w:val="28"/>
          <w:lang w:val="uk-UA"/>
        </w:rPr>
        <w:t>(044)246-57-88</w:t>
      </w:r>
      <w:r w:rsidR="00C64DA5" w:rsidRPr="00464A8F">
        <w:rPr>
          <w:sz w:val="28"/>
          <w:szCs w:val="28"/>
          <w:lang w:val="uk-UA"/>
        </w:rPr>
        <w:t xml:space="preserve"> </w:t>
      </w:r>
    </w:p>
    <w:p w:rsidR="00804C7C" w:rsidRPr="00464A8F" w:rsidRDefault="00804C7C" w:rsidP="00AE2117">
      <w:pPr>
        <w:ind w:firstLine="709"/>
        <w:rPr>
          <w:sz w:val="28"/>
          <w:szCs w:val="28"/>
          <w:lang w:val="uk-UA"/>
        </w:rPr>
      </w:pPr>
      <w:r w:rsidRPr="00464A8F">
        <w:rPr>
          <w:b/>
          <w:sz w:val="28"/>
          <w:szCs w:val="28"/>
          <w:lang w:val="uk-UA"/>
        </w:rPr>
        <w:t>Опис навчальної дисципліни</w:t>
      </w:r>
    </w:p>
    <w:p w:rsidR="00804C7C" w:rsidRPr="00464A8F" w:rsidRDefault="00804C7C" w:rsidP="00AE2117">
      <w:pPr>
        <w:ind w:firstLine="709"/>
        <w:rPr>
          <w:i/>
          <w:sz w:val="28"/>
          <w:szCs w:val="28"/>
          <w:lang w:val="uk-UA"/>
        </w:rPr>
      </w:pPr>
      <w:r w:rsidRPr="00464A8F">
        <w:rPr>
          <w:sz w:val="28"/>
          <w:szCs w:val="28"/>
          <w:lang w:val="uk-UA"/>
        </w:rPr>
        <w:t xml:space="preserve">Статус дисципліни: </w:t>
      </w:r>
      <w:r w:rsidRPr="00464A8F">
        <w:rPr>
          <w:i/>
          <w:sz w:val="28"/>
          <w:szCs w:val="28"/>
          <w:lang w:val="uk-UA"/>
        </w:rPr>
        <w:t>вибіркова</w:t>
      </w:r>
    </w:p>
    <w:p w:rsidR="00804C7C" w:rsidRPr="00464A8F" w:rsidRDefault="00804C7C" w:rsidP="00AE2117">
      <w:pPr>
        <w:ind w:firstLine="709"/>
        <w:rPr>
          <w:sz w:val="28"/>
          <w:szCs w:val="28"/>
          <w:lang w:val="uk-UA"/>
        </w:rPr>
      </w:pPr>
      <w:r w:rsidRPr="00464A8F">
        <w:rPr>
          <w:sz w:val="28"/>
          <w:szCs w:val="28"/>
          <w:lang w:val="uk-UA"/>
        </w:rPr>
        <w:t xml:space="preserve">Рік навчання: </w:t>
      </w:r>
      <w:r w:rsidR="00DF4393" w:rsidRPr="00464A8F">
        <w:rPr>
          <w:sz w:val="28"/>
          <w:szCs w:val="28"/>
          <w:lang w:val="uk-UA"/>
        </w:rPr>
        <w:t>4</w:t>
      </w:r>
    </w:p>
    <w:p w:rsidR="00804C7C" w:rsidRPr="00464A8F" w:rsidRDefault="00804C7C" w:rsidP="00AE2117">
      <w:pPr>
        <w:ind w:firstLine="709"/>
        <w:rPr>
          <w:sz w:val="28"/>
          <w:szCs w:val="28"/>
          <w:lang w:val="uk-UA"/>
        </w:rPr>
      </w:pPr>
      <w:r w:rsidRPr="00464A8F">
        <w:rPr>
          <w:sz w:val="28"/>
          <w:szCs w:val="28"/>
          <w:lang w:val="uk-UA"/>
        </w:rPr>
        <w:t>Семестр</w:t>
      </w:r>
      <w:r w:rsidR="00C64DA5" w:rsidRPr="00464A8F">
        <w:rPr>
          <w:sz w:val="28"/>
          <w:szCs w:val="28"/>
          <w:lang w:val="uk-UA"/>
        </w:rPr>
        <w:t>:</w:t>
      </w:r>
      <w:r w:rsidR="00DF4393" w:rsidRPr="00464A8F">
        <w:rPr>
          <w:sz w:val="28"/>
          <w:szCs w:val="28"/>
          <w:lang w:val="uk-UA"/>
        </w:rPr>
        <w:t xml:space="preserve"> 2</w:t>
      </w:r>
    </w:p>
    <w:p w:rsidR="00DF4393" w:rsidRPr="00464A8F" w:rsidRDefault="00DF4393" w:rsidP="00AE2117">
      <w:pPr>
        <w:ind w:firstLine="709"/>
        <w:rPr>
          <w:i/>
          <w:sz w:val="28"/>
          <w:szCs w:val="28"/>
          <w:lang w:val="uk-UA"/>
        </w:rPr>
      </w:pPr>
      <w:r w:rsidRPr="00464A8F">
        <w:rPr>
          <w:sz w:val="28"/>
          <w:szCs w:val="28"/>
          <w:lang w:val="uk-UA"/>
        </w:rPr>
        <w:t>Форма підсумкового контролю:</w:t>
      </w:r>
      <w:r w:rsidRPr="00464A8F">
        <w:rPr>
          <w:i/>
          <w:sz w:val="28"/>
          <w:szCs w:val="28"/>
          <w:lang w:val="uk-UA"/>
        </w:rPr>
        <w:t xml:space="preserve"> залік</w:t>
      </w:r>
    </w:p>
    <w:p w:rsidR="00804C7C" w:rsidRPr="00464A8F" w:rsidRDefault="00804C7C" w:rsidP="00AE2117">
      <w:pPr>
        <w:ind w:firstLine="709"/>
        <w:rPr>
          <w:sz w:val="28"/>
          <w:szCs w:val="28"/>
          <w:lang w:val="uk-UA"/>
        </w:rPr>
      </w:pPr>
      <w:r w:rsidRPr="00464A8F">
        <w:rPr>
          <w:sz w:val="28"/>
          <w:szCs w:val="28"/>
          <w:lang w:val="uk-UA"/>
        </w:rPr>
        <w:t xml:space="preserve">Мова навчання: </w:t>
      </w:r>
      <w:r w:rsidR="00DF4393" w:rsidRPr="00464A8F">
        <w:rPr>
          <w:sz w:val="28"/>
          <w:szCs w:val="28"/>
          <w:lang w:val="uk-UA"/>
        </w:rPr>
        <w:t>українськ</w:t>
      </w:r>
      <w:r w:rsidRPr="00464A8F">
        <w:rPr>
          <w:sz w:val="28"/>
          <w:szCs w:val="28"/>
          <w:lang w:val="uk-UA"/>
        </w:rPr>
        <w:t>а.</w:t>
      </w:r>
    </w:p>
    <w:p w:rsidR="00BB374A" w:rsidRDefault="00BB374A" w:rsidP="00AE2117">
      <w:pPr>
        <w:ind w:firstLine="709"/>
        <w:jc w:val="both"/>
        <w:rPr>
          <w:b/>
          <w:sz w:val="28"/>
          <w:szCs w:val="28"/>
          <w:lang w:val="uk-UA"/>
        </w:rPr>
      </w:pPr>
    </w:p>
    <w:p w:rsidR="00B17C5D" w:rsidRPr="00464A8F" w:rsidRDefault="00804C7C" w:rsidP="00AE2117">
      <w:pPr>
        <w:ind w:firstLine="709"/>
        <w:jc w:val="both"/>
        <w:rPr>
          <w:sz w:val="28"/>
          <w:szCs w:val="28"/>
          <w:lang w:val="uk-UA"/>
        </w:rPr>
      </w:pPr>
      <w:r w:rsidRPr="00464A8F">
        <w:rPr>
          <w:b/>
          <w:sz w:val="28"/>
          <w:szCs w:val="28"/>
          <w:lang w:val="uk-UA"/>
        </w:rPr>
        <w:t>Передумови до вивчення дисципліни</w:t>
      </w:r>
      <w:r w:rsidR="00C64DA5" w:rsidRPr="00464A8F">
        <w:rPr>
          <w:b/>
          <w:sz w:val="28"/>
          <w:szCs w:val="28"/>
          <w:lang w:val="uk-UA"/>
        </w:rPr>
        <w:t xml:space="preserve"> </w:t>
      </w:r>
      <w:r w:rsidR="00B17C5D" w:rsidRPr="00464A8F">
        <w:rPr>
          <w:sz w:val="28"/>
          <w:szCs w:val="28"/>
          <w:lang w:val="uk-UA"/>
        </w:rPr>
        <w:t xml:space="preserve">Вивчення курсу базується на знаннях, які отримані студентами в результаті опанування дисциплін «Теорія держави і права», </w:t>
      </w:r>
      <w:r w:rsidR="00251488" w:rsidRPr="00464A8F">
        <w:rPr>
          <w:sz w:val="28"/>
          <w:szCs w:val="28"/>
          <w:lang w:val="uk-UA"/>
        </w:rPr>
        <w:t xml:space="preserve">«Міжнародне приватне право», </w:t>
      </w:r>
      <w:r w:rsidR="00B17C5D" w:rsidRPr="00464A8F">
        <w:rPr>
          <w:sz w:val="28"/>
          <w:szCs w:val="28"/>
          <w:lang w:val="uk-UA"/>
        </w:rPr>
        <w:t>«Цивільне право», «Сімейне право», «Господарське право» та інших галузей матеріального права</w:t>
      </w:r>
      <w:r w:rsidR="00251488" w:rsidRPr="00464A8F">
        <w:rPr>
          <w:sz w:val="28"/>
          <w:szCs w:val="28"/>
          <w:lang w:val="uk-UA"/>
        </w:rPr>
        <w:t>, в тому числі в порівняльному аспекті</w:t>
      </w:r>
      <w:r w:rsidR="00B17C5D" w:rsidRPr="00464A8F">
        <w:rPr>
          <w:sz w:val="28"/>
          <w:szCs w:val="28"/>
          <w:lang w:val="uk-UA"/>
        </w:rPr>
        <w:t>.</w:t>
      </w:r>
    </w:p>
    <w:p w:rsidR="00C64DA5" w:rsidRPr="00464A8F" w:rsidRDefault="00B17C5D" w:rsidP="00AE2117">
      <w:pPr>
        <w:ind w:firstLine="709"/>
        <w:jc w:val="both"/>
        <w:rPr>
          <w:sz w:val="28"/>
          <w:szCs w:val="28"/>
          <w:lang w:val="uk-UA"/>
        </w:rPr>
      </w:pPr>
      <w:r w:rsidRPr="00464A8F">
        <w:rPr>
          <w:sz w:val="28"/>
          <w:szCs w:val="28"/>
          <w:lang w:val="uk-UA"/>
        </w:rPr>
        <w:t>У процесі вивчення навчальної дисципліни «Нотаріат в Україні» увага студентів зосереджується на засвоєнні основних теоретичних</w:t>
      </w:r>
      <w:r w:rsidR="00543446" w:rsidRPr="00464A8F">
        <w:rPr>
          <w:sz w:val="28"/>
          <w:szCs w:val="28"/>
          <w:lang w:val="uk-UA"/>
        </w:rPr>
        <w:t xml:space="preserve"> понять в сфері нотаріату</w:t>
      </w:r>
      <w:r w:rsidRPr="00464A8F">
        <w:rPr>
          <w:sz w:val="28"/>
          <w:szCs w:val="28"/>
          <w:lang w:val="uk-UA"/>
        </w:rPr>
        <w:t xml:space="preserve">, </w:t>
      </w:r>
      <w:r w:rsidR="0024607C" w:rsidRPr="00464A8F">
        <w:rPr>
          <w:sz w:val="28"/>
          <w:szCs w:val="28"/>
          <w:lang w:val="uk-UA"/>
        </w:rPr>
        <w:t xml:space="preserve">в тому числі, принципів латинського нотаріату, </w:t>
      </w:r>
      <w:r w:rsidRPr="00464A8F">
        <w:rPr>
          <w:sz w:val="28"/>
          <w:szCs w:val="28"/>
          <w:lang w:val="uk-UA"/>
        </w:rPr>
        <w:t>опануванні змістом основних положень Закону України «Про нотаріат» та інших правових актів, які регулюють діяльність нотаріальних органів та осіб.</w:t>
      </w:r>
    </w:p>
    <w:p w:rsidR="00464A8F" w:rsidRPr="00464A8F" w:rsidRDefault="00464A8F" w:rsidP="00AE2117">
      <w:pPr>
        <w:ind w:firstLine="709"/>
        <w:jc w:val="both"/>
        <w:rPr>
          <w:b/>
          <w:sz w:val="28"/>
          <w:szCs w:val="28"/>
          <w:lang w:val="uk-UA"/>
        </w:rPr>
      </w:pPr>
    </w:p>
    <w:p w:rsidR="00804C7C" w:rsidRPr="00464A8F" w:rsidRDefault="00804C7C" w:rsidP="00AE2117">
      <w:pPr>
        <w:ind w:firstLine="709"/>
        <w:jc w:val="both"/>
        <w:rPr>
          <w:b/>
          <w:sz w:val="28"/>
          <w:szCs w:val="28"/>
          <w:lang w:val="uk-UA"/>
        </w:rPr>
      </w:pPr>
      <w:r w:rsidRPr="00464A8F">
        <w:rPr>
          <w:b/>
          <w:sz w:val="28"/>
          <w:szCs w:val="28"/>
          <w:lang w:val="uk-UA"/>
        </w:rPr>
        <w:t>2. АН</w:t>
      </w:r>
      <w:r w:rsidR="00BB374A">
        <w:rPr>
          <w:b/>
          <w:sz w:val="28"/>
          <w:szCs w:val="28"/>
          <w:lang w:val="uk-UA"/>
        </w:rPr>
        <w:t>ОТАЦІЯ ДО НАВЧАЛЬНОЇ ДИСЦИПЛІНИ</w:t>
      </w:r>
    </w:p>
    <w:p w:rsidR="00B17C5D" w:rsidRPr="00464A8F" w:rsidRDefault="00804C7C" w:rsidP="00AE2117">
      <w:pPr>
        <w:ind w:firstLine="709"/>
        <w:jc w:val="both"/>
        <w:rPr>
          <w:sz w:val="28"/>
          <w:szCs w:val="28"/>
          <w:lang w:val="uk-UA"/>
        </w:rPr>
      </w:pPr>
      <w:r w:rsidRPr="00464A8F">
        <w:rPr>
          <w:b/>
          <w:sz w:val="28"/>
          <w:szCs w:val="28"/>
          <w:lang w:val="uk-UA"/>
        </w:rPr>
        <w:t>Предметом навчальної дисципліни «</w:t>
      </w:r>
      <w:r w:rsidR="00B17C5D" w:rsidRPr="00464A8F">
        <w:rPr>
          <w:b/>
          <w:sz w:val="28"/>
          <w:szCs w:val="28"/>
          <w:lang w:val="uk-UA"/>
        </w:rPr>
        <w:t>Нотаріат</w:t>
      </w:r>
      <w:r w:rsidR="00C53DC4" w:rsidRPr="00464A8F">
        <w:rPr>
          <w:b/>
          <w:sz w:val="28"/>
          <w:szCs w:val="28"/>
          <w:lang w:val="uk-UA"/>
        </w:rPr>
        <w:t>»</w:t>
      </w:r>
      <w:r w:rsidRPr="00464A8F">
        <w:rPr>
          <w:b/>
          <w:sz w:val="28"/>
          <w:szCs w:val="28"/>
          <w:lang w:val="uk-UA"/>
        </w:rPr>
        <w:t xml:space="preserve"> </w:t>
      </w:r>
      <w:r w:rsidRPr="00464A8F">
        <w:rPr>
          <w:sz w:val="28"/>
          <w:szCs w:val="28"/>
          <w:lang w:val="uk-UA"/>
        </w:rPr>
        <w:t>є</w:t>
      </w:r>
      <w:r w:rsidR="00B17C5D" w:rsidRPr="00464A8F">
        <w:rPr>
          <w:sz w:val="28"/>
          <w:szCs w:val="28"/>
          <w:lang w:val="uk-UA"/>
        </w:rPr>
        <w:t xml:space="preserve"> </w:t>
      </w:r>
      <w:r w:rsidR="00B13721" w:rsidRPr="00464A8F">
        <w:rPr>
          <w:sz w:val="28"/>
          <w:szCs w:val="28"/>
          <w:lang w:val="uk-UA"/>
        </w:rPr>
        <w:t>знання про</w:t>
      </w:r>
      <w:r w:rsidR="00B13721" w:rsidRPr="00464A8F">
        <w:rPr>
          <w:b/>
          <w:sz w:val="28"/>
          <w:szCs w:val="28"/>
          <w:lang w:val="uk-UA"/>
        </w:rPr>
        <w:t xml:space="preserve"> </w:t>
      </w:r>
      <w:r w:rsidR="0024607C" w:rsidRPr="00464A8F">
        <w:rPr>
          <w:sz w:val="28"/>
          <w:szCs w:val="28"/>
          <w:lang w:val="uk-UA"/>
        </w:rPr>
        <w:t>принципи діяльності латинського нотаріату,</w:t>
      </w:r>
      <w:r w:rsidR="0024607C" w:rsidRPr="00464A8F">
        <w:rPr>
          <w:b/>
          <w:sz w:val="28"/>
          <w:szCs w:val="28"/>
          <w:lang w:val="uk-UA"/>
        </w:rPr>
        <w:t xml:space="preserve"> </w:t>
      </w:r>
      <w:r w:rsidR="00B17C5D" w:rsidRPr="00464A8F">
        <w:rPr>
          <w:sz w:val="28"/>
          <w:szCs w:val="28"/>
          <w:lang w:val="uk-UA"/>
        </w:rPr>
        <w:t>система та компетенція нотаріальних органів, їх права та обов’язки щодо здійснення нотаріальної діяльності, загальні правила вчинення, класифікація та зміст нотаріальних дій. Захист прав учасників нотаріального процесу. Нотаріальна практика застосування норм матеріального права.</w:t>
      </w:r>
    </w:p>
    <w:p w:rsidR="00804C7C" w:rsidRPr="00464A8F" w:rsidRDefault="00804C7C" w:rsidP="00AE2117">
      <w:pPr>
        <w:ind w:firstLine="709"/>
        <w:jc w:val="both"/>
        <w:rPr>
          <w:sz w:val="28"/>
          <w:szCs w:val="28"/>
          <w:lang w:val="uk-UA"/>
        </w:rPr>
      </w:pPr>
    </w:p>
    <w:p w:rsidR="00804C7C" w:rsidRPr="00464A8F" w:rsidRDefault="00804C7C" w:rsidP="00AE2117">
      <w:pPr>
        <w:ind w:firstLine="709"/>
        <w:jc w:val="both"/>
        <w:rPr>
          <w:b/>
          <w:sz w:val="28"/>
          <w:szCs w:val="28"/>
          <w:lang w:val="uk-UA"/>
        </w:rPr>
      </w:pPr>
      <w:r w:rsidRPr="00464A8F">
        <w:rPr>
          <w:b/>
          <w:sz w:val="28"/>
          <w:szCs w:val="28"/>
          <w:lang w:val="uk-UA"/>
        </w:rPr>
        <w:t>3. МЕТА, ЗАВДАННЯ ТА ОЧІКУВАНІ РЕЗУЛЬТАТИ ВИВЧЕННЯ ДИСЦИПЛІНИ</w:t>
      </w:r>
    </w:p>
    <w:p w:rsidR="00804C7C" w:rsidRPr="00464A8F" w:rsidRDefault="00804C7C" w:rsidP="00AE2117">
      <w:pPr>
        <w:pStyle w:val="3"/>
        <w:ind w:firstLine="709"/>
        <w:rPr>
          <w:sz w:val="28"/>
          <w:szCs w:val="28"/>
        </w:rPr>
      </w:pPr>
      <w:r w:rsidRPr="00464A8F">
        <w:rPr>
          <w:b/>
          <w:sz w:val="28"/>
          <w:szCs w:val="28"/>
        </w:rPr>
        <w:t>Метою викладення дисципліни</w:t>
      </w:r>
      <w:r w:rsidRPr="00464A8F">
        <w:rPr>
          <w:sz w:val="28"/>
          <w:szCs w:val="28"/>
        </w:rPr>
        <w:t xml:space="preserve"> </w:t>
      </w:r>
      <w:r w:rsidRPr="00464A8F">
        <w:rPr>
          <w:b/>
          <w:sz w:val="28"/>
          <w:szCs w:val="28"/>
        </w:rPr>
        <w:t>є :</w:t>
      </w:r>
      <w:r w:rsidRPr="00464A8F">
        <w:rPr>
          <w:sz w:val="28"/>
          <w:szCs w:val="28"/>
        </w:rPr>
        <w:t xml:space="preserve"> </w:t>
      </w:r>
    </w:p>
    <w:p w:rsidR="00B17C5D" w:rsidRPr="00464A8F" w:rsidRDefault="00B17C5D" w:rsidP="00AE2117">
      <w:pPr>
        <w:adjustRightInd/>
        <w:ind w:firstLine="709"/>
        <w:jc w:val="both"/>
        <w:rPr>
          <w:sz w:val="28"/>
          <w:szCs w:val="28"/>
          <w:lang w:val="uk-UA"/>
        </w:rPr>
      </w:pPr>
      <w:r w:rsidRPr="00464A8F">
        <w:rPr>
          <w:sz w:val="28"/>
          <w:szCs w:val="28"/>
          <w:lang w:val="uk-UA"/>
        </w:rPr>
        <w:t xml:space="preserve">сприяння професійній орієнтації студентів, формування у них системи знань про поняття, предмет та принципи діяльності нотаріату для формування відповідних професійних </w:t>
      </w:r>
      <w:proofErr w:type="spellStart"/>
      <w:r w:rsidRPr="00464A8F">
        <w:rPr>
          <w:sz w:val="28"/>
          <w:szCs w:val="28"/>
          <w:lang w:val="uk-UA"/>
        </w:rPr>
        <w:t>компетентностей</w:t>
      </w:r>
      <w:proofErr w:type="spellEnd"/>
      <w:r w:rsidRPr="00464A8F">
        <w:rPr>
          <w:sz w:val="28"/>
          <w:szCs w:val="28"/>
          <w:lang w:val="uk-UA"/>
        </w:rPr>
        <w:t xml:space="preserve"> та їх подальшої реалізації у майбутній діяльності.</w:t>
      </w:r>
    </w:p>
    <w:p w:rsidR="00804C7C" w:rsidRPr="00464A8F" w:rsidRDefault="00804C7C" w:rsidP="00AE2117">
      <w:pPr>
        <w:ind w:firstLine="709"/>
        <w:jc w:val="both"/>
        <w:rPr>
          <w:sz w:val="28"/>
          <w:szCs w:val="28"/>
          <w:lang w:val="uk-UA"/>
        </w:rPr>
      </w:pPr>
      <w:r w:rsidRPr="00464A8F">
        <w:rPr>
          <w:b/>
          <w:sz w:val="28"/>
          <w:szCs w:val="28"/>
          <w:lang w:val="uk-UA"/>
        </w:rPr>
        <w:t>Завданням навчальної дисципліни є:</w:t>
      </w:r>
      <w:r w:rsidRPr="00464A8F">
        <w:rPr>
          <w:sz w:val="28"/>
          <w:szCs w:val="28"/>
          <w:lang w:val="uk-UA"/>
        </w:rPr>
        <w:t xml:space="preserve"> </w:t>
      </w:r>
    </w:p>
    <w:p w:rsidR="00BC3C99" w:rsidRPr="00464A8F" w:rsidRDefault="00BC3C99" w:rsidP="00AE2117">
      <w:pPr>
        <w:widowControl/>
        <w:autoSpaceDE/>
        <w:autoSpaceDN/>
        <w:adjustRightInd/>
        <w:ind w:firstLine="709"/>
        <w:jc w:val="both"/>
        <w:rPr>
          <w:sz w:val="28"/>
          <w:szCs w:val="28"/>
          <w:lang w:val="uk-UA"/>
        </w:rPr>
      </w:pPr>
      <w:r w:rsidRPr="00464A8F">
        <w:rPr>
          <w:sz w:val="28"/>
          <w:szCs w:val="28"/>
          <w:lang w:val="uk-UA"/>
        </w:rPr>
        <w:t>набуття студентами ґрунтовних знань щодо принципів, завдань, порядку організації та діяльності нотаріату; отримання студентами вмінь вирішувати на практиці завдання, які постають перед нотаріальними органами для захисту прав осіб, що до них звертаються, а також захищати права осіб, які порушують</w:t>
      </w:r>
      <w:r w:rsidR="00B301F9" w:rsidRPr="00464A8F">
        <w:rPr>
          <w:sz w:val="28"/>
          <w:szCs w:val="28"/>
          <w:lang w:val="uk-UA"/>
        </w:rPr>
        <w:t>ся</w:t>
      </w:r>
      <w:r w:rsidRPr="00464A8F">
        <w:rPr>
          <w:sz w:val="28"/>
          <w:szCs w:val="28"/>
          <w:lang w:val="uk-UA"/>
        </w:rPr>
        <w:t xml:space="preserve"> нотаріальн</w:t>
      </w:r>
      <w:r w:rsidR="00B301F9" w:rsidRPr="00464A8F">
        <w:rPr>
          <w:sz w:val="28"/>
          <w:szCs w:val="28"/>
          <w:lang w:val="uk-UA"/>
        </w:rPr>
        <w:t>ими</w:t>
      </w:r>
      <w:r w:rsidRPr="00464A8F">
        <w:rPr>
          <w:sz w:val="28"/>
          <w:szCs w:val="28"/>
          <w:lang w:val="uk-UA"/>
        </w:rPr>
        <w:t xml:space="preserve"> орган</w:t>
      </w:r>
      <w:r w:rsidR="00B301F9" w:rsidRPr="00464A8F">
        <w:rPr>
          <w:sz w:val="28"/>
          <w:szCs w:val="28"/>
          <w:lang w:val="uk-UA"/>
        </w:rPr>
        <w:t>ами</w:t>
      </w:r>
      <w:r w:rsidRPr="00464A8F">
        <w:rPr>
          <w:sz w:val="28"/>
          <w:szCs w:val="28"/>
          <w:lang w:val="uk-UA"/>
        </w:rPr>
        <w:t xml:space="preserve"> та посадов</w:t>
      </w:r>
      <w:r w:rsidR="00B301F9" w:rsidRPr="00464A8F">
        <w:rPr>
          <w:sz w:val="28"/>
          <w:szCs w:val="28"/>
          <w:lang w:val="uk-UA"/>
        </w:rPr>
        <w:t>ими</w:t>
      </w:r>
      <w:r w:rsidRPr="00464A8F">
        <w:rPr>
          <w:sz w:val="28"/>
          <w:szCs w:val="28"/>
          <w:lang w:val="uk-UA"/>
        </w:rPr>
        <w:t xml:space="preserve"> особ</w:t>
      </w:r>
      <w:r w:rsidR="00B301F9" w:rsidRPr="00464A8F">
        <w:rPr>
          <w:sz w:val="28"/>
          <w:szCs w:val="28"/>
          <w:lang w:val="uk-UA"/>
        </w:rPr>
        <w:t>ам</w:t>
      </w:r>
      <w:r w:rsidRPr="00464A8F">
        <w:rPr>
          <w:sz w:val="28"/>
          <w:szCs w:val="28"/>
          <w:lang w:val="uk-UA"/>
        </w:rPr>
        <w:t>и.</w:t>
      </w:r>
    </w:p>
    <w:p w:rsidR="00C64DA5" w:rsidRPr="00464A8F" w:rsidRDefault="00804C7C" w:rsidP="00AE2117">
      <w:pPr>
        <w:widowControl/>
        <w:autoSpaceDE/>
        <w:autoSpaceDN/>
        <w:adjustRightInd/>
        <w:ind w:firstLine="709"/>
        <w:jc w:val="both"/>
        <w:rPr>
          <w:b/>
          <w:sz w:val="28"/>
          <w:szCs w:val="28"/>
          <w:lang w:val="uk-UA"/>
        </w:rPr>
      </w:pPr>
      <w:r w:rsidRPr="00464A8F">
        <w:rPr>
          <w:b/>
          <w:sz w:val="28"/>
          <w:szCs w:val="28"/>
          <w:lang w:val="uk-UA"/>
        </w:rPr>
        <w:t>Очікувані результати навчання</w:t>
      </w:r>
      <w:r w:rsidR="00C64DA5" w:rsidRPr="00464A8F">
        <w:rPr>
          <w:b/>
          <w:sz w:val="28"/>
          <w:szCs w:val="28"/>
          <w:lang w:val="uk-UA"/>
        </w:rPr>
        <w:t>:</w:t>
      </w:r>
    </w:p>
    <w:p w:rsidR="003265DC" w:rsidRPr="00464A8F" w:rsidRDefault="00B301F9" w:rsidP="00AE2117">
      <w:pPr>
        <w:widowControl/>
        <w:numPr>
          <w:ilvl w:val="0"/>
          <w:numId w:val="9"/>
        </w:numPr>
        <w:tabs>
          <w:tab w:val="num" w:pos="567"/>
        </w:tabs>
        <w:adjustRightInd/>
        <w:ind w:left="0" w:firstLine="709"/>
        <w:jc w:val="both"/>
        <w:rPr>
          <w:sz w:val="28"/>
          <w:szCs w:val="28"/>
          <w:lang w:val="uk-UA"/>
        </w:rPr>
      </w:pPr>
      <w:r w:rsidRPr="00464A8F">
        <w:rPr>
          <w:bCs/>
          <w:sz w:val="28"/>
          <w:szCs w:val="28"/>
          <w:lang w:val="uk-UA"/>
        </w:rPr>
        <w:t>набуття</w:t>
      </w:r>
      <w:r w:rsidR="003265DC" w:rsidRPr="00464A8F">
        <w:rPr>
          <w:bCs/>
          <w:sz w:val="28"/>
          <w:szCs w:val="28"/>
          <w:lang w:val="uk-UA"/>
        </w:rPr>
        <w:t xml:space="preserve"> студентами необхідних теоретичних та практичних знань щодо основних категорій нотаріату, визначення організаційної побудови нотаріату в Україні</w:t>
      </w:r>
      <w:r w:rsidRPr="00464A8F">
        <w:rPr>
          <w:bCs/>
          <w:sz w:val="28"/>
          <w:szCs w:val="28"/>
          <w:lang w:val="uk-UA"/>
        </w:rPr>
        <w:t xml:space="preserve"> і у світі</w:t>
      </w:r>
      <w:r w:rsidR="003265DC" w:rsidRPr="00464A8F">
        <w:rPr>
          <w:sz w:val="28"/>
          <w:szCs w:val="28"/>
          <w:lang w:val="uk-UA"/>
        </w:rPr>
        <w:t>;</w:t>
      </w:r>
    </w:p>
    <w:p w:rsidR="003265DC" w:rsidRPr="00464A8F" w:rsidRDefault="003265DC" w:rsidP="00AE2117">
      <w:pPr>
        <w:widowControl/>
        <w:numPr>
          <w:ilvl w:val="0"/>
          <w:numId w:val="9"/>
        </w:numPr>
        <w:tabs>
          <w:tab w:val="num" w:pos="567"/>
        </w:tabs>
        <w:adjustRightInd/>
        <w:ind w:left="0" w:firstLine="709"/>
        <w:jc w:val="both"/>
        <w:rPr>
          <w:sz w:val="28"/>
          <w:szCs w:val="28"/>
          <w:lang w:val="uk-UA"/>
        </w:rPr>
      </w:pPr>
      <w:r w:rsidRPr="00464A8F">
        <w:rPr>
          <w:sz w:val="28"/>
          <w:szCs w:val="28"/>
          <w:lang w:val="uk-UA"/>
        </w:rPr>
        <w:t>знання компетенції нотаріальних органів та посадових осіб щодо вчинення нотаріальних дій, вміння вибирати нотаріуса та іншу посадову особу, до яких можна звернутись за здійсненням конкретної нотаріальної дії відповідно до життєвої ситуації;</w:t>
      </w:r>
    </w:p>
    <w:p w:rsidR="003265DC" w:rsidRPr="00464A8F" w:rsidRDefault="003265DC" w:rsidP="00AE2117">
      <w:pPr>
        <w:widowControl/>
        <w:numPr>
          <w:ilvl w:val="0"/>
          <w:numId w:val="9"/>
        </w:numPr>
        <w:tabs>
          <w:tab w:val="num" w:pos="567"/>
        </w:tabs>
        <w:adjustRightInd/>
        <w:ind w:left="0" w:firstLine="709"/>
        <w:jc w:val="both"/>
        <w:rPr>
          <w:sz w:val="28"/>
          <w:szCs w:val="28"/>
          <w:lang w:val="uk-UA"/>
        </w:rPr>
      </w:pPr>
      <w:r w:rsidRPr="00464A8F">
        <w:rPr>
          <w:sz w:val="28"/>
          <w:szCs w:val="28"/>
          <w:lang w:val="uk-UA"/>
        </w:rPr>
        <w:t>визначення студентами порядку доступу до професії нотаріуса, знання та можливість роз’яснення прав і обов’язків нотаріусів, помічників нотаріусів та інших посадових осіб, які мають право вчиняти нотаріальні дії;</w:t>
      </w:r>
    </w:p>
    <w:p w:rsidR="003265DC" w:rsidRPr="00464A8F" w:rsidRDefault="003265DC" w:rsidP="00AE2117">
      <w:pPr>
        <w:widowControl/>
        <w:numPr>
          <w:ilvl w:val="0"/>
          <w:numId w:val="9"/>
        </w:numPr>
        <w:tabs>
          <w:tab w:val="num" w:pos="567"/>
        </w:tabs>
        <w:adjustRightInd/>
        <w:ind w:left="0" w:firstLine="709"/>
        <w:jc w:val="both"/>
        <w:rPr>
          <w:sz w:val="28"/>
          <w:szCs w:val="28"/>
          <w:lang w:val="uk-UA"/>
        </w:rPr>
      </w:pPr>
      <w:r w:rsidRPr="00464A8F">
        <w:rPr>
          <w:sz w:val="28"/>
          <w:szCs w:val="28"/>
          <w:lang w:val="uk-UA"/>
        </w:rPr>
        <w:t>систематизування нотаріальних дій, можливість встановлювати їх зміст та розрізняти між собою;</w:t>
      </w:r>
    </w:p>
    <w:p w:rsidR="003265DC" w:rsidRPr="00464A8F" w:rsidRDefault="003265DC" w:rsidP="00AE2117">
      <w:pPr>
        <w:widowControl/>
        <w:numPr>
          <w:ilvl w:val="0"/>
          <w:numId w:val="9"/>
        </w:numPr>
        <w:tabs>
          <w:tab w:val="num" w:pos="567"/>
        </w:tabs>
        <w:adjustRightInd/>
        <w:ind w:left="0" w:firstLine="709"/>
        <w:jc w:val="both"/>
        <w:rPr>
          <w:sz w:val="28"/>
          <w:szCs w:val="28"/>
          <w:lang w:val="uk-UA"/>
        </w:rPr>
      </w:pPr>
      <w:r w:rsidRPr="00464A8F">
        <w:rPr>
          <w:bCs/>
          <w:sz w:val="28"/>
          <w:szCs w:val="28"/>
          <w:lang w:val="uk-UA"/>
        </w:rPr>
        <w:t xml:space="preserve">визначення студентами </w:t>
      </w:r>
      <w:r w:rsidRPr="00464A8F">
        <w:rPr>
          <w:sz w:val="28"/>
          <w:szCs w:val="28"/>
          <w:lang w:val="uk-UA"/>
        </w:rPr>
        <w:t>місця та строків вчинення нотаріальних дій, підстав для відкладення та відмови у вчиненні нотаріальних дій;</w:t>
      </w:r>
    </w:p>
    <w:p w:rsidR="003265DC" w:rsidRPr="00464A8F" w:rsidRDefault="003265DC" w:rsidP="00AE2117">
      <w:pPr>
        <w:widowControl/>
        <w:numPr>
          <w:ilvl w:val="0"/>
          <w:numId w:val="9"/>
        </w:numPr>
        <w:tabs>
          <w:tab w:val="num" w:pos="567"/>
        </w:tabs>
        <w:adjustRightInd/>
        <w:ind w:left="0" w:firstLine="709"/>
        <w:jc w:val="both"/>
        <w:rPr>
          <w:bCs/>
          <w:sz w:val="28"/>
          <w:szCs w:val="28"/>
          <w:lang w:val="uk-UA"/>
        </w:rPr>
      </w:pPr>
      <w:r w:rsidRPr="00464A8F">
        <w:rPr>
          <w:bCs/>
          <w:sz w:val="28"/>
          <w:szCs w:val="28"/>
          <w:lang w:val="uk-UA"/>
        </w:rPr>
        <w:t>можливість роз’яснювати та розрізняти між собою порядки посвідчення різноманітних правочинів, засвідчення та посвідчення безспірних фактів, посвідчення і реєстрації безспірних прав, вчинення охоронних та інших нотаріальних дій;</w:t>
      </w:r>
    </w:p>
    <w:p w:rsidR="003265DC" w:rsidRPr="00464A8F" w:rsidRDefault="003265DC" w:rsidP="00AE2117">
      <w:pPr>
        <w:widowControl/>
        <w:numPr>
          <w:ilvl w:val="0"/>
          <w:numId w:val="9"/>
        </w:numPr>
        <w:tabs>
          <w:tab w:val="left" w:pos="360"/>
          <w:tab w:val="num" w:pos="567"/>
        </w:tabs>
        <w:adjustRightInd/>
        <w:ind w:left="0" w:firstLine="709"/>
        <w:jc w:val="both"/>
        <w:rPr>
          <w:sz w:val="28"/>
          <w:szCs w:val="28"/>
          <w:lang w:val="uk-UA"/>
        </w:rPr>
      </w:pPr>
      <w:r w:rsidRPr="00464A8F">
        <w:rPr>
          <w:sz w:val="28"/>
          <w:szCs w:val="28"/>
          <w:lang w:val="uk-UA"/>
        </w:rPr>
        <w:t>виявлення студентами порушення прав осіб, які звернулись до нотаріуса за вчиненням нотаріальної дії та інших заінтересованих осіб, встановлення форми та способу захисту порушеного права, можливість роз’яснювати порядок захисту прав суб’єктів нотаріального процесу та складати скарги і позовні заяви.</w:t>
      </w:r>
    </w:p>
    <w:p w:rsidR="005351BA" w:rsidRPr="00464A8F" w:rsidRDefault="005351BA" w:rsidP="00AE2117">
      <w:pPr>
        <w:tabs>
          <w:tab w:val="num" w:pos="0"/>
          <w:tab w:val="left" w:pos="360"/>
        </w:tabs>
        <w:ind w:firstLine="709"/>
        <w:jc w:val="both"/>
        <w:rPr>
          <w:b/>
          <w:sz w:val="28"/>
          <w:szCs w:val="28"/>
          <w:lang w:val="uk-UA"/>
        </w:rPr>
      </w:pPr>
      <w:r w:rsidRPr="00464A8F">
        <w:rPr>
          <w:b/>
          <w:sz w:val="28"/>
          <w:szCs w:val="28"/>
          <w:lang w:val="uk-UA"/>
        </w:rPr>
        <w:t xml:space="preserve">Програмні результати навчання: </w:t>
      </w:r>
    </w:p>
    <w:p w:rsidR="005351BA" w:rsidRPr="00464A8F" w:rsidRDefault="005351BA" w:rsidP="00AE2117">
      <w:pPr>
        <w:tabs>
          <w:tab w:val="num" w:pos="0"/>
          <w:tab w:val="left" w:pos="360"/>
        </w:tabs>
        <w:ind w:firstLine="709"/>
        <w:jc w:val="both"/>
        <w:rPr>
          <w:sz w:val="28"/>
          <w:szCs w:val="28"/>
          <w:lang w:val="uk-UA" w:eastAsia="ar-SA"/>
        </w:rPr>
      </w:pPr>
      <w:r w:rsidRPr="00464A8F">
        <w:rPr>
          <w:sz w:val="28"/>
          <w:szCs w:val="28"/>
          <w:lang w:val="uk-UA"/>
        </w:rPr>
        <w:t xml:space="preserve">ПРН-5: </w:t>
      </w:r>
      <w:r w:rsidRPr="00464A8F">
        <w:rPr>
          <w:sz w:val="28"/>
          <w:szCs w:val="28"/>
          <w:lang w:val="uk-UA" w:eastAsia="ar-SA"/>
        </w:rPr>
        <w:t xml:space="preserve">Швидко знаходити потрібну інформацію, обробляти й аналізувати її, оцінювати за достовірністю та </w:t>
      </w:r>
      <w:proofErr w:type="spellStart"/>
      <w:r w:rsidRPr="00464A8F">
        <w:rPr>
          <w:sz w:val="28"/>
          <w:szCs w:val="28"/>
          <w:lang w:val="uk-UA" w:eastAsia="ar-SA"/>
        </w:rPr>
        <w:t>релевантністю</w:t>
      </w:r>
      <w:proofErr w:type="spellEnd"/>
      <w:r w:rsidRPr="00464A8F">
        <w:rPr>
          <w:sz w:val="28"/>
          <w:szCs w:val="28"/>
          <w:lang w:val="uk-UA" w:eastAsia="ar-SA"/>
        </w:rPr>
        <w:t>, аналізувати зібрану й оброблену інформацію.</w:t>
      </w:r>
    </w:p>
    <w:p w:rsidR="005351BA" w:rsidRPr="00464A8F" w:rsidRDefault="005351BA" w:rsidP="00AE2117">
      <w:pPr>
        <w:tabs>
          <w:tab w:val="num" w:pos="0"/>
          <w:tab w:val="left" w:pos="360"/>
        </w:tabs>
        <w:ind w:firstLine="709"/>
        <w:jc w:val="both"/>
        <w:rPr>
          <w:sz w:val="28"/>
          <w:szCs w:val="28"/>
          <w:lang w:val="uk-UA" w:eastAsia="ar-SA"/>
        </w:rPr>
      </w:pPr>
      <w:r w:rsidRPr="00464A8F">
        <w:rPr>
          <w:sz w:val="28"/>
          <w:szCs w:val="28"/>
          <w:lang w:val="uk-UA"/>
        </w:rPr>
        <w:t xml:space="preserve">ПРН-9: </w:t>
      </w:r>
      <w:proofErr w:type="spellStart"/>
      <w:r w:rsidRPr="00464A8F">
        <w:rPr>
          <w:sz w:val="28"/>
          <w:szCs w:val="28"/>
          <w:lang w:val="uk-UA" w:eastAsia="ar-SA"/>
        </w:rPr>
        <w:t>Відповідально</w:t>
      </w:r>
      <w:proofErr w:type="spellEnd"/>
      <w:r w:rsidRPr="00464A8F">
        <w:rPr>
          <w:sz w:val="28"/>
          <w:szCs w:val="28"/>
          <w:lang w:val="uk-UA" w:eastAsia="ar-SA"/>
        </w:rPr>
        <w:t xml:space="preserve"> й етично виконувати стандартну не керівну роботу в юридичній службі організацій, підприємств, зокрема приватної юридичної практики, уникати конфліктів інтересів.</w:t>
      </w:r>
    </w:p>
    <w:p w:rsidR="005351BA" w:rsidRPr="00464A8F" w:rsidRDefault="005351BA" w:rsidP="00AE2117">
      <w:pPr>
        <w:tabs>
          <w:tab w:val="num" w:pos="0"/>
          <w:tab w:val="left" w:pos="360"/>
        </w:tabs>
        <w:ind w:firstLine="709"/>
        <w:jc w:val="both"/>
        <w:rPr>
          <w:sz w:val="28"/>
          <w:szCs w:val="28"/>
          <w:lang w:val="uk-UA" w:eastAsia="ar-SA"/>
        </w:rPr>
      </w:pPr>
      <w:r w:rsidRPr="00464A8F">
        <w:rPr>
          <w:sz w:val="28"/>
          <w:szCs w:val="28"/>
          <w:lang w:val="uk-UA"/>
        </w:rPr>
        <w:t xml:space="preserve">ПРН-11: </w:t>
      </w:r>
      <w:r w:rsidRPr="00464A8F">
        <w:rPr>
          <w:sz w:val="28"/>
          <w:szCs w:val="28"/>
          <w:lang w:val="uk-UA" w:eastAsia="ar-SA"/>
        </w:rPr>
        <w:t xml:space="preserve">Надавати юридичні висновки й консультації, формулювати </w:t>
      </w:r>
      <w:r w:rsidRPr="00464A8F">
        <w:rPr>
          <w:sz w:val="28"/>
          <w:szCs w:val="28"/>
          <w:lang w:val="uk-UA" w:eastAsia="ar-SA"/>
        </w:rPr>
        <w:lastRenderedPageBreak/>
        <w:t>юридичну позицію в інтересах клієнта.</w:t>
      </w:r>
    </w:p>
    <w:p w:rsidR="005351BA" w:rsidRPr="00464A8F" w:rsidRDefault="005351BA" w:rsidP="00AE2117">
      <w:pPr>
        <w:tabs>
          <w:tab w:val="num" w:pos="0"/>
          <w:tab w:val="left" w:pos="360"/>
        </w:tabs>
        <w:ind w:firstLine="709"/>
        <w:jc w:val="both"/>
        <w:rPr>
          <w:sz w:val="28"/>
          <w:szCs w:val="28"/>
          <w:lang w:val="uk-UA" w:eastAsia="ar-SA"/>
        </w:rPr>
      </w:pPr>
      <w:r w:rsidRPr="00464A8F">
        <w:rPr>
          <w:sz w:val="28"/>
          <w:szCs w:val="28"/>
          <w:lang w:val="uk-UA"/>
        </w:rPr>
        <w:t xml:space="preserve">ПРН-13: </w:t>
      </w:r>
      <w:r w:rsidRPr="00464A8F">
        <w:rPr>
          <w:sz w:val="28"/>
          <w:szCs w:val="28"/>
          <w:lang w:val="uk-UA" w:eastAsia="ar-SA"/>
        </w:rPr>
        <w:t>Передбачати й формулювати юридичні ризики тих або інших дій.</w:t>
      </w:r>
    </w:p>
    <w:p w:rsidR="00464A8F" w:rsidRPr="00464A8F" w:rsidRDefault="00464A8F" w:rsidP="00AE2117">
      <w:pPr>
        <w:tabs>
          <w:tab w:val="num" w:pos="0"/>
          <w:tab w:val="left" w:pos="360"/>
        </w:tabs>
        <w:ind w:firstLine="709"/>
        <w:jc w:val="both"/>
        <w:rPr>
          <w:sz w:val="28"/>
          <w:szCs w:val="28"/>
          <w:lang w:val="uk-UA" w:eastAsia="ar-SA"/>
        </w:rPr>
      </w:pPr>
    </w:p>
    <w:p w:rsidR="003265DC" w:rsidRPr="00464A8F" w:rsidRDefault="003265DC" w:rsidP="00AE2117">
      <w:pPr>
        <w:ind w:firstLine="709"/>
        <w:jc w:val="both"/>
        <w:rPr>
          <w:sz w:val="28"/>
          <w:szCs w:val="28"/>
          <w:lang w:val="uk-UA"/>
        </w:rPr>
      </w:pPr>
      <w:r w:rsidRPr="00464A8F">
        <w:rPr>
          <w:b/>
          <w:sz w:val="28"/>
          <w:szCs w:val="28"/>
          <w:lang w:val="uk-UA"/>
        </w:rPr>
        <w:t>Фахові компетентності</w:t>
      </w:r>
    </w:p>
    <w:p w:rsidR="003265DC" w:rsidRPr="00464A8F" w:rsidRDefault="003265DC" w:rsidP="00AE2117">
      <w:pPr>
        <w:numPr>
          <w:ilvl w:val="0"/>
          <w:numId w:val="2"/>
        </w:numPr>
        <w:ind w:left="0" w:firstLine="709"/>
        <w:jc w:val="both"/>
        <w:rPr>
          <w:sz w:val="28"/>
          <w:szCs w:val="28"/>
          <w:lang w:val="uk-UA"/>
        </w:rPr>
      </w:pPr>
      <w:r w:rsidRPr="00464A8F">
        <w:rPr>
          <w:sz w:val="28"/>
          <w:szCs w:val="28"/>
          <w:lang w:val="uk-UA"/>
        </w:rPr>
        <w:t>уміння аналізувати, критично мислити та оцінювати зміст правових актів з метою розв’язання ситуативних завдань (кейсів) різного рівня складності при застосуванні норм, що регулюють нотаріальну діяльність;</w:t>
      </w:r>
    </w:p>
    <w:p w:rsidR="003265DC" w:rsidRPr="00464A8F" w:rsidRDefault="003265DC" w:rsidP="00AE2117">
      <w:pPr>
        <w:numPr>
          <w:ilvl w:val="0"/>
          <w:numId w:val="2"/>
        </w:numPr>
        <w:ind w:left="0" w:firstLine="709"/>
        <w:jc w:val="both"/>
        <w:rPr>
          <w:sz w:val="28"/>
          <w:szCs w:val="28"/>
          <w:lang w:val="uk-UA"/>
        </w:rPr>
      </w:pPr>
      <w:r w:rsidRPr="00464A8F">
        <w:rPr>
          <w:sz w:val="28"/>
          <w:szCs w:val="28"/>
          <w:lang w:val="uk-UA"/>
        </w:rPr>
        <w:t>навич</w:t>
      </w:r>
      <w:r w:rsidR="003A1B9C" w:rsidRPr="00464A8F">
        <w:rPr>
          <w:sz w:val="28"/>
          <w:szCs w:val="28"/>
          <w:lang w:val="uk-UA"/>
        </w:rPr>
        <w:t>ки</w:t>
      </w:r>
      <w:r w:rsidRPr="00464A8F">
        <w:rPr>
          <w:sz w:val="28"/>
          <w:szCs w:val="28"/>
          <w:lang w:val="uk-UA"/>
        </w:rPr>
        <w:t xml:space="preserve"> самостійної роботи з теоретичними та нормативними джерелами у сфері нотаріальної діяльності, реєстром судових рішень;</w:t>
      </w:r>
    </w:p>
    <w:p w:rsidR="003A1B9C" w:rsidRPr="00464A8F" w:rsidRDefault="003A1B9C" w:rsidP="00AE2117">
      <w:pPr>
        <w:numPr>
          <w:ilvl w:val="0"/>
          <w:numId w:val="2"/>
        </w:numPr>
        <w:ind w:left="0" w:firstLine="709"/>
        <w:jc w:val="both"/>
        <w:rPr>
          <w:sz w:val="28"/>
          <w:szCs w:val="28"/>
          <w:lang w:val="uk-UA"/>
        </w:rPr>
      </w:pPr>
      <w:r w:rsidRPr="00464A8F">
        <w:rPr>
          <w:sz w:val="28"/>
          <w:szCs w:val="28"/>
          <w:lang w:val="uk-UA"/>
        </w:rPr>
        <w:t>розуміння принципів діяльності латинського нотаріату;</w:t>
      </w:r>
    </w:p>
    <w:p w:rsidR="003265DC" w:rsidRPr="00464A8F" w:rsidRDefault="003265DC" w:rsidP="00AE2117">
      <w:pPr>
        <w:numPr>
          <w:ilvl w:val="0"/>
          <w:numId w:val="2"/>
        </w:numPr>
        <w:ind w:left="0" w:firstLine="709"/>
        <w:jc w:val="both"/>
        <w:rPr>
          <w:sz w:val="28"/>
          <w:szCs w:val="28"/>
          <w:lang w:val="uk-UA"/>
        </w:rPr>
      </w:pPr>
      <w:r w:rsidRPr="00464A8F">
        <w:rPr>
          <w:sz w:val="28"/>
          <w:szCs w:val="28"/>
          <w:lang w:val="uk-UA"/>
        </w:rPr>
        <w:t>вміння аналізувати зміст та практику застосування норм національного законодавства до конкретних життєвих ситуацій;</w:t>
      </w:r>
    </w:p>
    <w:p w:rsidR="003265DC" w:rsidRPr="00464A8F" w:rsidRDefault="003265DC" w:rsidP="00AE2117">
      <w:pPr>
        <w:numPr>
          <w:ilvl w:val="0"/>
          <w:numId w:val="2"/>
        </w:numPr>
        <w:ind w:left="0" w:firstLine="709"/>
        <w:jc w:val="both"/>
        <w:rPr>
          <w:sz w:val="28"/>
          <w:szCs w:val="28"/>
          <w:lang w:val="uk-UA"/>
        </w:rPr>
      </w:pPr>
      <w:r w:rsidRPr="00464A8F">
        <w:rPr>
          <w:sz w:val="28"/>
          <w:szCs w:val="28"/>
          <w:lang w:val="uk-UA"/>
        </w:rPr>
        <w:t xml:space="preserve">додержання принципу законності в практичній діяльності; </w:t>
      </w:r>
    </w:p>
    <w:p w:rsidR="003265DC" w:rsidRPr="00464A8F" w:rsidRDefault="003265DC" w:rsidP="00AE2117">
      <w:pPr>
        <w:numPr>
          <w:ilvl w:val="0"/>
          <w:numId w:val="2"/>
        </w:numPr>
        <w:ind w:left="0" w:firstLine="709"/>
        <w:jc w:val="both"/>
        <w:rPr>
          <w:sz w:val="28"/>
          <w:szCs w:val="28"/>
          <w:lang w:val="uk-UA"/>
        </w:rPr>
      </w:pPr>
      <w:r w:rsidRPr="00464A8F">
        <w:rPr>
          <w:sz w:val="28"/>
          <w:szCs w:val="28"/>
          <w:lang w:val="uk-UA"/>
        </w:rPr>
        <w:t xml:space="preserve">вміння діяти у професійних і навчальних ситуаціях із позицій академічної доброчесності та професійної етики; </w:t>
      </w:r>
    </w:p>
    <w:p w:rsidR="003265DC" w:rsidRPr="00464A8F" w:rsidRDefault="003265DC" w:rsidP="00AE2117">
      <w:pPr>
        <w:numPr>
          <w:ilvl w:val="0"/>
          <w:numId w:val="2"/>
        </w:numPr>
        <w:ind w:left="0" w:firstLine="709"/>
        <w:jc w:val="both"/>
        <w:rPr>
          <w:sz w:val="28"/>
          <w:szCs w:val="28"/>
          <w:lang w:val="uk-UA"/>
        </w:rPr>
      </w:pPr>
      <w:r w:rsidRPr="00464A8F">
        <w:rPr>
          <w:sz w:val="28"/>
          <w:szCs w:val="28"/>
          <w:lang w:val="uk-UA"/>
        </w:rPr>
        <w:t>знання системи єдиних та державних реєстрів, якими користуються нотаріальні органи для вчинення нотаріальних дій.</w:t>
      </w:r>
    </w:p>
    <w:p w:rsidR="00804C7C" w:rsidRDefault="00804C7C" w:rsidP="00AE2117">
      <w:pPr>
        <w:ind w:firstLine="709"/>
        <w:rPr>
          <w:sz w:val="28"/>
          <w:szCs w:val="28"/>
          <w:lang w:val="uk-UA"/>
        </w:rPr>
      </w:pPr>
    </w:p>
    <w:p w:rsidR="00BB374A" w:rsidRPr="00464A8F" w:rsidRDefault="00BB374A" w:rsidP="00AE2117">
      <w:pPr>
        <w:ind w:firstLine="709"/>
        <w:rPr>
          <w:sz w:val="28"/>
          <w:szCs w:val="28"/>
          <w:lang w:val="uk-UA"/>
        </w:rPr>
      </w:pPr>
    </w:p>
    <w:p w:rsidR="00804C7C" w:rsidRDefault="00464A8F" w:rsidP="00AE2117">
      <w:pPr>
        <w:numPr>
          <w:ilvl w:val="0"/>
          <w:numId w:val="7"/>
        </w:numPr>
        <w:ind w:left="0" w:firstLine="709"/>
        <w:rPr>
          <w:b/>
          <w:sz w:val="28"/>
          <w:szCs w:val="28"/>
          <w:lang w:val="uk-UA"/>
        </w:rPr>
      </w:pPr>
      <w:r>
        <w:rPr>
          <w:b/>
          <w:sz w:val="28"/>
          <w:szCs w:val="28"/>
          <w:lang w:val="uk-UA"/>
        </w:rPr>
        <w:t>ОРГАНІЗАВЦІЯ НАВЧАННЯ</w:t>
      </w:r>
    </w:p>
    <w:p w:rsidR="00464A8F" w:rsidRPr="00464A8F" w:rsidRDefault="00464A8F" w:rsidP="00AE2117">
      <w:pPr>
        <w:ind w:firstLine="709"/>
        <w:rPr>
          <w:b/>
          <w:sz w:val="28"/>
          <w:szCs w:val="28"/>
          <w:lang w:val="uk-UA"/>
        </w:rPr>
      </w:pPr>
    </w:p>
    <w:p w:rsidR="00804C7C" w:rsidRPr="00464A8F" w:rsidRDefault="00804C7C" w:rsidP="00AE2117">
      <w:pPr>
        <w:ind w:firstLine="709"/>
        <w:rPr>
          <w:b/>
          <w:sz w:val="28"/>
          <w:szCs w:val="28"/>
          <w:lang w:val="uk-UA"/>
        </w:rPr>
      </w:pPr>
      <w:r w:rsidRPr="00464A8F">
        <w:rPr>
          <w:b/>
          <w:sz w:val="28"/>
          <w:szCs w:val="28"/>
          <w:lang w:val="uk-UA"/>
        </w:rPr>
        <w:t>Обсяг навчальної дисципліни:</w:t>
      </w:r>
    </w:p>
    <w:p w:rsidR="003265DC" w:rsidRPr="00464A8F" w:rsidRDefault="003265DC" w:rsidP="00AE2117">
      <w:pPr>
        <w:adjustRightInd/>
        <w:ind w:firstLine="709"/>
        <w:jc w:val="both"/>
        <w:rPr>
          <w:sz w:val="28"/>
          <w:szCs w:val="28"/>
          <w:lang w:val="uk-UA"/>
        </w:rPr>
      </w:pPr>
      <w:r w:rsidRPr="00464A8F">
        <w:rPr>
          <w:sz w:val="28"/>
          <w:szCs w:val="28"/>
          <w:lang w:val="uk-UA"/>
        </w:rPr>
        <w:t>Кількість кредитів ECTS: 3</w:t>
      </w:r>
    </w:p>
    <w:p w:rsidR="003265DC" w:rsidRPr="00464A8F" w:rsidRDefault="003265DC" w:rsidP="00AE2117">
      <w:pPr>
        <w:adjustRightInd/>
        <w:ind w:firstLine="709"/>
        <w:jc w:val="both"/>
        <w:rPr>
          <w:sz w:val="28"/>
          <w:szCs w:val="28"/>
          <w:lang w:val="uk-UA"/>
        </w:rPr>
      </w:pPr>
      <w:r w:rsidRPr="00464A8F">
        <w:rPr>
          <w:sz w:val="28"/>
          <w:szCs w:val="28"/>
          <w:lang w:val="uk-UA"/>
        </w:rPr>
        <w:t>Модулів: 2</w:t>
      </w:r>
    </w:p>
    <w:p w:rsidR="003265DC" w:rsidRPr="00464A8F" w:rsidRDefault="003265DC" w:rsidP="00AE2117">
      <w:pPr>
        <w:adjustRightInd/>
        <w:ind w:firstLine="709"/>
        <w:jc w:val="both"/>
        <w:rPr>
          <w:sz w:val="28"/>
          <w:szCs w:val="28"/>
          <w:lang w:val="uk-UA"/>
        </w:rPr>
      </w:pPr>
      <w:r w:rsidRPr="00464A8F">
        <w:rPr>
          <w:sz w:val="28"/>
          <w:szCs w:val="28"/>
          <w:lang w:val="uk-UA"/>
        </w:rPr>
        <w:t>Загальний обсяг: 90 годин</w:t>
      </w:r>
    </w:p>
    <w:p w:rsidR="003265DC" w:rsidRPr="00464A8F" w:rsidRDefault="003265DC" w:rsidP="00AE2117">
      <w:pPr>
        <w:adjustRightInd/>
        <w:ind w:firstLine="709"/>
        <w:jc w:val="both"/>
        <w:rPr>
          <w:sz w:val="28"/>
          <w:szCs w:val="28"/>
          <w:lang w:val="uk-UA"/>
        </w:rPr>
      </w:pPr>
      <w:r w:rsidRPr="00464A8F">
        <w:rPr>
          <w:sz w:val="28"/>
          <w:szCs w:val="28"/>
          <w:lang w:val="uk-UA"/>
        </w:rPr>
        <w:t>• аудиторних – 30 годин</w:t>
      </w:r>
    </w:p>
    <w:p w:rsidR="003265DC" w:rsidRPr="00464A8F" w:rsidRDefault="003265DC" w:rsidP="00AE2117">
      <w:pPr>
        <w:adjustRightInd/>
        <w:ind w:firstLine="709"/>
        <w:jc w:val="both"/>
        <w:rPr>
          <w:sz w:val="28"/>
          <w:szCs w:val="28"/>
          <w:lang w:val="uk-UA"/>
        </w:rPr>
      </w:pPr>
      <w:r w:rsidRPr="00464A8F">
        <w:rPr>
          <w:sz w:val="28"/>
          <w:szCs w:val="28"/>
          <w:lang w:val="uk-UA"/>
        </w:rPr>
        <w:t>• лекційних занять – 20 годин</w:t>
      </w:r>
    </w:p>
    <w:p w:rsidR="003265DC" w:rsidRPr="00464A8F" w:rsidRDefault="003265DC" w:rsidP="00AE2117">
      <w:pPr>
        <w:adjustRightInd/>
        <w:ind w:firstLine="709"/>
        <w:jc w:val="both"/>
        <w:rPr>
          <w:sz w:val="28"/>
          <w:szCs w:val="28"/>
          <w:lang w:val="uk-UA"/>
        </w:rPr>
      </w:pPr>
      <w:r w:rsidRPr="00464A8F">
        <w:rPr>
          <w:sz w:val="28"/>
          <w:szCs w:val="28"/>
          <w:lang w:val="uk-UA"/>
        </w:rPr>
        <w:t>• семінарських занять – 10 годин</w:t>
      </w:r>
    </w:p>
    <w:p w:rsidR="003265DC" w:rsidRPr="00464A8F" w:rsidRDefault="003265DC" w:rsidP="00AE2117">
      <w:pPr>
        <w:adjustRightInd/>
        <w:ind w:firstLine="709"/>
        <w:jc w:val="both"/>
        <w:rPr>
          <w:sz w:val="28"/>
          <w:szCs w:val="28"/>
          <w:lang w:val="uk-UA"/>
        </w:rPr>
      </w:pPr>
      <w:r w:rsidRPr="00464A8F">
        <w:rPr>
          <w:sz w:val="28"/>
          <w:szCs w:val="28"/>
          <w:lang w:val="uk-UA"/>
        </w:rPr>
        <w:t>• самостійна робота – 60 годин</w:t>
      </w:r>
    </w:p>
    <w:p w:rsidR="00804C7C" w:rsidRPr="00464A8F" w:rsidRDefault="00464A8F" w:rsidP="00804C7C">
      <w:pPr>
        <w:ind w:left="360"/>
        <w:rPr>
          <w:sz w:val="28"/>
          <w:szCs w:val="28"/>
          <w:lang w:val="uk-UA"/>
        </w:rPr>
      </w:pPr>
      <w:r>
        <w:rPr>
          <w:sz w:val="28"/>
          <w:szCs w:val="28"/>
          <w:lang w:val="uk-UA"/>
        </w:rPr>
        <w:br w:type="page"/>
      </w:r>
    </w:p>
    <w:p w:rsidR="00804C7C" w:rsidRDefault="00804C7C" w:rsidP="00804C7C">
      <w:pPr>
        <w:rPr>
          <w:b/>
          <w:sz w:val="28"/>
          <w:szCs w:val="28"/>
          <w:lang w:val="uk-UA"/>
        </w:rPr>
      </w:pPr>
      <w:r w:rsidRPr="00464A8F">
        <w:rPr>
          <w:b/>
          <w:sz w:val="28"/>
          <w:szCs w:val="28"/>
          <w:lang w:val="uk-UA"/>
        </w:rPr>
        <w:lastRenderedPageBreak/>
        <w:t>Тематика навчальної дисципліни охоплюється двома модулями:</w:t>
      </w:r>
    </w:p>
    <w:p w:rsidR="00464A8F" w:rsidRPr="00464A8F" w:rsidRDefault="00464A8F" w:rsidP="00804C7C">
      <w:pPr>
        <w:rPr>
          <w:b/>
          <w:sz w:val="28"/>
          <w:szCs w:val="28"/>
          <w:lang w:val="uk-UA"/>
        </w:rPr>
      </w:pPr>
    </w:p>
    <w:tbl>
      <w:tblPr>
        <w:tblW w:w="86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6"/>
        <w:gridCol w:w="7932"/>
      </w:tblGrid>
      <w:tr w:rsidR="003265DC" w:rsidRPr="00464A8F">
        <w:tblPrEx>
          <w:tblCellMar>
            <w:top w:w="0" w:type="dxa"/>
            <w:bottom w:w="0" w:type="dxa"/>
          </w:tblCellMar>
        </w:tblPrEx>
        <w:trPr>
          <w:cantSplit/>
        </w:trPr>
        <w:tc>
          <w:tcPr>
            <w:tcW w:w="8648" w:type="dxa"/>
            <w:gridSpan w:val="2"/>
            <w:tcBorders>
              <w:top w:val="single" w:sz="6" w:space="0" w:color="auto"/>
              <w:left w:val="single" w:sz="6" w:space="0" w:color="auto"/>
              <w:bottom w:val="single" w:sz="6" w:space="0" w:color="auto"/>
              <w:right w:val="single" w:sz="6" w:space="0" w:color="auto"/>
            </w:tcBorders>
          </w:tcPr>
          <w:p w:rsidR="003265DC" w:rsidRPr="00464A8F" w:rsidRDefault="003265DC" w:rsidP="003265DC">
            <w:pPr>
              <w:widowControl/>
              <w:adjustRightInd/>
              <w:jc w:val="center"/>
              <w:rPr>
                <w:sz w:val="28"/>
                <w:szCs w:val="28"/>
                <w:lang w:val="uk-UA"/>
              </w:rPr>
            </w:pPr>
            <w:r w:rsidRPr="00464A8F">
              <w:rPr>
                <w:sz w:val="28"/>
                <w:szCs w:val="28"/>
                <w:lang w:val="uk-UA"/>
              </w:rPr>
              <w:t>Модуль 1 Загальна частина</w:t>
            </w:r>
          </w:p>
        </w:tc>
      </w:tr>
      <w:tr w:rsidR="003265DC" w:rsidRPr="00464A8F">
        <w:tblPrEx>
          <w:tblCellMar>
            <w:top w:w="0" w:type="dxa"/>
            <w:bottom w:w="0" w:type="dxa"/>
          </w:tblCellMar>
        </w:tblPrEx>
        <w:trPr>
          <w:cantSplit/>
        </w:trPr>
        <w:tc>
          <w:tcPr>
            <w:tcW w:w="716" w:type="dxa"/>
            <w:tcBorders>
              <w:top w:val="single" w:sz="6" w:space="0" w:color="auto"/>
              <w:left w:val="single" w:sz="6" w:space="0" w:color="auto"/>
              <w:bottom w:val="single" w:sz="6" w:space="0" w:color="auto"/>
              <w:right w:val="single" w:sz="6" w:space="0" w:color="auto"/>
            </w:tcBorders>
          </w:tcPr>
          <w:p w:rsidR="003265DC" w:rsidRPr="00464A8F" w:rsidRDefault="003265DC" w:rsidP="003265DC">
            <w:pPr>
              <w:widowControl/>
              <w:adjustRightInd/>
              <w:jc w:val="both"/>
              <w:rPr>
                <w:sz w:val="28"/>
                <w:szCs w:val="28"/>
                <w:lang w:val="uk-UA"/>
              </w:rPr>
            </w:pPr>
            <w:r w:rsidRPr="00464A8F">
              <w:rPr>
                <w:sz w:val="28"/>
                <w:szCs w:val="28"/>
                <w:lang w:val="uk-UA"/>
              </w:rPr>
              <w:t>1</w:t>
            </w:r>
          </w:p>
        </w:tc>
        <w:tc>
          <w:tcPr>
            <w:tcW w:w="7932" w:type="dxa"/>
            <w:tcBorders>
              <w:top w:val="single" w:sz="6" w:space="0" w:color="auto"/>
              <w:left w:val="single" w:sz="6" w:space="0" w:color="auto"/>
              <w:bottom w:val="single" w:sz="6" w:space="0" w:color="auto"/>
              <w:right w:val="single" w:sz="6" w:space="0" w:color="auto"/>
            </w:tcBorders>
          </w:tcPr>
          <w:p w:rsidR="003265DC" w:rsidRPr="00464A8F" w:rsidRDefault="003265DC" w:rsidP="003265DC">
            <w:pPr>
              <w:widowControl/>
              <w:adjustRightInd/>
              <w:ind w:left="33"/>
              <w:jc w:val="both"/>
              <w:rPr>
                <w:sz w:val="28"/>
                <w:szCs w:val="28"/>
                <w:lang w:val="uk-UA"/>
              </w:rPr>
            </w:pPr>
            <w:r w:rsidRPr="00464A8F">
              <w:rPr>
                <w:sz w:val="28"/>
                <w:szCs w:val="28"/>
                <w:lang w:val="uk-UA"/>
              </w:rPr>
              <w:t>Основні поняття. Мета, завдання, система та принципи діяльності нотаріату в Україні</w:t>
            </w:r>
            <w:r w:rsidR="003A1B9C" w:rsidRPr="00464A8F">
              <w:rPr>
                <w:sz w:val="28"/>
                <w:szCs w:val="28"/>
                <w:lang w:val="uk-UA"/>
              </w:rPr>
              <w:t xml:space="preserve"> і світі. Латинський нотаріат</w:t>
            </w:r>
            <w:r w:rsidR="00510EE5" w:rsidRPr="00464A8F">
              <w:rPr>
                <w:sz w:val="28"/>
                <w:szCs w:val="28"/>
                <w:lang w:val="uk-UA"/>
              </w:rPr>
              <w:t xml:space="preserve"> (</w:t>
            </w:r>
            <w:proofErr w:type="spellStart"/>
            <w:r w:rsidR="00510EE5" w:rsidRPr="00464A8F">
              <w:rPr>
                <w:sz w:val="28"/>
                <w:szCs w:val="28"/>
                <w:lang w:val="uk-UA"/>
              </w:rPr>
              <w:t>civil</w:t>
            </w:r>
            <w:proofErr w:type="spellEnd"/>
            <w:r w:rsidR="00510EE5" w:rsidRPr="00464A8F">
              <w:rPr>
                <w:sz w:val="28"/>
                <w:szCs w:val="28"/>
                <w:lang w:val="uk-UA"/>
              </w:rPr>
              <w:t xml:space="preserve"> </w:t>
            </w:r>
            <w:proofErr w:type="spellStart"/>
            <w:r w:rsidR="00510EE5" w:rsidRPr="00464A8F">
              <w:rPr>
                <w:sz w:val="28"/>
                <w:szCs w:val="28"/>
                <w:lang w:val="uk-UA"/>
              </w:rPr>
              <w:t>law</w:t>
            </w:r>
            <w:proofErr w:type="spellEnd"/>
            <w:r w:rsidR="00510EE5" w:rsidRPr="00464A8F">
              <w:rPr>
                <w:sz w:val="28"/>
                <w:szCs w:val="28"/>
                <w:lang w:val="uk-UA"/>
              </w:rPr>
              <w:t>) та англо-американський нотаріат (</w:t>
            </w:r>
            <w:proofErr w:type="spellStart"/>
            <w:r w:rsidR="00510EE5" w:rsidRPr="00464A8F">
              <w:rPr>
                <w:sz w:val="28"/>
                <w:szCs w:val="28"/>
                <w:lang w:val="uk-UA"/>
              </w:rPr>
              <w:t>common</w:t>
            </w:r>
            <w:proofErr w:type="spellEnd"/>
            <w:r w:rsidR="00510EE5" w:rsidRPr="00464A8F">
              <w:rPr>
                <w:sz w:val="28"/>
                <w:szCs w:val="28"/>
                <w:lang w:val="uk-UA"/>
              </w:rPr>
              <w:t xml:space="preserve"> </w:t>
            </w:r>
            <w:proofErr w:type="spellStart"/>
            <w:r w:rsidR="00510EE5" w:rsidRPr="00464A8F">
              <w:rPr>
                <w:sz w:val="28"/>
                <w:szCs w:val="28"/>
                <w:lang w:val="uk-UA"/>
              </w:rPr>
              <w:t>law</w:t>
            </w:r>
            <w:proofErr w:type="spellEnd"/>
            <w:r w:rsidR="00510EE5" w:rsidRPr="00464A8F">
              <w:rPr>
                <w:sz w:val="28"/>
                <w:szCs w:val="28"/>
                <w:lang w:val="uk-UA"/>
              </w:rPr>
              <w:t>)</w:t>
            </w:r>
            <w:r w:rsidR="003A1B9C" w:rsidRPr="00464A8F">
              <w:rPr>
                <w:sz w:val="28"/>
                <w:szCs w:val="28"/>
                <w:lang w:val="uk-UA"/>
              </w:rPr>
              <w:t>.</w:t>
            </w:r>
          </w:p>
        </w:tc>
      </w:tr>
      <w:tr w:rsidR="003265DC" w:rsidRPr="00464A8F">
        <w:tblPrEx>
          <w:tblCellMar>
            <w:top w:w="0" w:type="dxa"/>
            <w:bottom w:w="0" w:type="dxa"/>
          </w:tblCellMar>
        </w:tblPrEx>
        <w:trPr>
          <w:cantSplit/>
        </w:trPr>
        <w:tc>
          <w:tcPr>
            <w:tcW w:w="716" w:type="dxa"/>
            <w:tcBorders>
              <w:top w:val="single" w:sz="6" w:space="0" w:color="auto"/>
              <w:left w:val="single" w:sz="6" w:space="0" w:color="auto"/>
              <w:bottom w:val="single" w:sz="6" w:space="0" w:color="auto"/>
              <w:right w:val="single" w:sz="6" w:space="0" w:color="auto"/>
            </w:tcBorders>
          </w:tcPr>
          <w:p w:rsidR="003265DC" w:rsidRPr="00464A8F" w:rsidRDefault="003265DC" w:rsidP="003265DC">
            <w:pPr>
              <w:widowControl/>
              <w:adjustRightInd/>
              <w:jc w:val="both"/>
              <w:rPr>
                <w:sz w:val="28"/>
                <w:szCs w:val="28"/>
                <w:lang w:val="uk-UA"/>
              </w:rPr>
            </w:pPr>
            <w:r w:rsidRPr="00464A8F">
              <w:rPr>
                <w:sz w:val="28"/>
                <w:szCs w:val="28"/>
                <w:lang w:val="uk-UA"/>
              </w:rPr>
              <w:t>2</w:t>
            </w:r>
          </w:p>
        </w:tc>
        <w:tc>
          <w:tcPr>
            <w:tcW w:w="7932" w:type="dxa"/>
            <w:tcBorders>
              <w:top w:val="single" w:sz="6" w:space="0" w:color="auto"/>
              <w:left w:val="single" w:sz="6" w:space="0" w:color="auto"/>
              <w:bottom w:val="single" w:sz="6" w:space="0" w:color="auto"/>
              <w:right w:val="single" w:sz="6" w:space="0" w:color="auto"/>
            </w:tcBorders>
          </w:tcPr>
          <w:p w:rsidR="003265DC" w:rsidRPr="00464A8F" w:rsidRDefault="003265DC" w:rsidP="003265DC">
            <w:pPr>
              <w:widowControl/>
              <w:adjustRightInd/>
              <w:ind w:left="33" w:firstLine="142"/>
              <w:jc w:val="both"/>
              <w:rPr>
                <w:sz w:val="28"/>
                <w:szCs w:val="28"/>
                <w:lang w:val="uk-UA"/>
              </w:rPr>
            </w:pPr>
            <w:r w:rsidRPr="00464A8F">
              <w:rPr>
                <w:sz w:val="28"/>
                <w:szCs w:val="28"/>
                <w:lang w:val="uk-UA"/>
              </w:rPr>
              <w:t>Організаційні основи побудови та діяльності нотаріату в Україні</w:t>
            </w:r>
          </w:p>
        </w:tc>
      </w:tr>
      <w:tr w:rsidR="003265DC" w:rsidRPr="00464A8F">
        <w:tblPrEx>
          <w:tblCellMar>
            <w:top w:w="0" w:type="dxa"/>
            <w:bottom w:w="0" w:type="dxa"/>
          </w:tblCellMar>
        </w:tblPrEx>
        <w:trPr>
          <w:cantSplit/>
        </w:trPr>
        <w:tc>
          <w:tcPr>
            <w:tcW w:w="716" w:type="dxa"/>
            <w:tcBorders>
              <w:top w:val="single" w:sz="6" w:space="0" w:color="auto"/>
              <w:left w:val="single" w:sz="6" w:space="0" w:color="auto"/>
              <w:bottom w:val="single" w:sz="6" w:space="0" w:color="auto"/>
              <w:right w:val="single" w:sz="6" w:space="0" w:color="auto"/>
            </w:tcBorders>
          </w:tcPr>
          <w:p w:rsidR="003265DC" w:rsidRPr="00464A8F" w:rsidRDefault="003265DC" w:rsidP="003265DC">
            <w:pPr>
              <w:widowControl/>
              <w:adjustRightInd/>
              <w:jc w:val="both"/>
              <w:rPr>
                <w:sz w:val="28"/>
                <w:szCs w:val="28"/>
                <w:lang w:val="uk-UA"/>
              </w:rPr>
            </w:pPr>
            <w:r w:rsidRPr="00464A8F">
              <w:rPr>
                <w:sz w:val="28"/>
                <w:szCs w:val="28"/>
                <w:lang w:val="uk-UA"/>
              </w:rPr>
              <w:t>3</w:t>
            </w:r>
          </w:p>
        </w:tc>
        <w:tc>
          <w:tcPr>
            <w:tcW w:w="7932" w:type="dxa"/>
            <w:tcBorders>
              <w:top w:val="single" w:sz="6" w:space="0" w:color="auto"/>
              <w:left w:val="single" w:sz="6" w:space="0" w:color="auto"/>
              <w:bottom w:val="single" w:sz="6" w:space="0" w:color="auto"/>
              <w:right w:val="single" w:sz="6" w:space="0" w:color="auto"/>
            </w:tcBorders>
          </w:tcPr>
          <w:p w:rsidR="003265DC" w:rsidRPr="00464A8F" w:rsidRDefault="003265DC" w:rsidP="003265DC">
            <w:pPr>
              <w:widowControl/>
              <w:adjustRightInd/>
              <w:ind w:left="33" w:firstLine="142"/>
              <w:jc w:val="both"/>
              <w:rPr>
                <w:sz w:val="28"/>
                <w:szCs w:val="28"/>
                <w:lang w:val="uk-UA"/>
              </w:rPr>
            </w:pPr>
            <w:r w:rsidRPr="00464A8F">
              <w:rPr>
                <w:sz w:val="28"/>
                <w:szCs w:val="28"/>
                <w:lang w:val="uk-UA"/>
              </w:rPr>
              <w:t xml:space="preserve">Компетенція нотаріальних органів та посадових осіб щодо вчинення нотаріальних дій </w:t>
            </w:r>
          </w:p>
        </w:tc>
      </w:tr>
      <w:tr w:rsidR="003265DC" w:rsidRPr="00464A8F">
        <w:tblPrEx>
          <w:tblCellMar>
            <w:top w:w="0" w:type="dxa"/>
            <w:bottom w:w="0" w:type="dxa"/>
          </w:tblCellMar>
        </w:tblPrEx>
        <w:trPr>
          <w:cantSplit/>
        </w:trPr>
        <w:tc>
          <w:tcPr>
            <w:tcW w:w="716" w:type="dxa"/>
            <w:tcBorders>
              <w:top w:val="single" w:sz="6" w:space="0" w:color="auto"/>
              <w:left w:val="single" w:sz="6" w:space="0" w:color="auto"/>
              <w:bottom w:val="single" w:sz="6" w:space="0" w:color="auto"/>
              <w:right w:val="single" w:sz="6" w:space="0" w:color="auto"/>
            </w:tcBorders>
          </w:tcPr>
          <w:p w:rsidR="003265DC" w:rsidRPr="00464A8F" w:rsidRDefault="003265DC" w:rsidP="003265DC">
            <w:pPr>
              <w:widowControl/>
              <w:adjustRightInd/>
              <w:jc w:val="both"/>
              <w:rPr>
                <w:sz w:val="28"/>
                <w:szCs w:val="28"/>
                <w:lang w:val="uk-UA"/>
              </w:rPr>
            </w:pPr>
            <w:r w:rsidRPr="00464A8F">
              <w:rPr>
                <w:sz w:val="28"/>
                <w:szCs w:val="28"/>
                <w:lang w:val="uk-UA"/>
              </w:rPr>
              <w:t>4</w:t>
            </w:r>
          </w:p>
        </w:tc>
        <w:tc>
          <w:tcPr>
            <w:tcW w:w="7932" w:type="dxa"/>
            <w:tcBorders>
              <w:top w:val="single" w:sz="6" w:space="0" w:color="auto"/>
              <w:left w:val="single" w:sz="6" w:space="0" w:color="auto"/>
              <w:bottom w:val="single" w:sz="6" w:space="0" w:color="auto"/>
              <w:right w:val="single" w:sz="6" w:space="0" w:color="auto"/>
            </w:tcBorders>
          </w:tcPr>
          <w:p w:rsidR="003265DC" w:rsidRPr="00464A8F" w:rsidRDefault="003265DC" w:rsidP="003265DC">
            <w:pPr>
              <w:widowControl/>
              <w:adjustRightInd/>
              <w:ind w:left="33" w:firstLine="142"/>
              <w:jc w:val="both"/>
              <w:rPr>
                <w:sz w:val="28"/>
                <w:szCs w:val="28"/>
                <w:lang w:val="uk-UA"/>
              </w:rPr>
            </w:pPr>
            <w:r w:rsidRPr="00464A8F">
              <w:rPr>
                <w:sz w:val="28"/>
                <w:szCs w:val="28"/>
                <w:lang w:val="uk-UA"/>
              </w:rPr>
              <w:t>Загальні правила вчинення нотаріальних дій</w:t>
            </w:r>
          </w:p>
        </w:tc>
      </w:tr>
      <w:tr w:rsidR="003265DC" w:rsidRPr="00464A8F">
        <w:tblPrEx>
          <w:tblCellMar>
            <w:top w:w="0" w:type="dxa"/>
            <w:bottom w:w="0" w:type="dxa"/>
          </w:tblCellMar>
        </w:tblPrEx>
        <w:trPr>
          <w:cantSplit/>
        </w:trPr>
        <w:tc>
          <w:tcPr>
            <w:tcW w:w="8648" w:type="dxa"/>
            <w:gridSpan w:val="2"/>
            <w:tcBorders>
              <w:top w:val="single" w:sz="6" w:space="0" w:color="auto"/>
              <w:left w:val="single" w:sz="6" w:space="0" w:color="auto"/>
              <w:bottom w:val="single" w:sz="6" w:space="0" w:color="auto"/>
              <w:right w:val="single" w:sz="6" w:space="0" w:color="auto"/>
            </w:tcBorders>
          </w:tcPr>
          <w:p w:rsidR="003265DC" w:rsidRPr="00464A8F" w:rsidRDefault="003265DC" w:rsidP="003265DC">
            <w:pPr>
              <w:widowControl/>
              <w:adjustRightInd/>
              <w:jc w:val="center"/>
              <w:rPr>
                <w:sz w:val="28"/>
                <w:szCs w:val="28"/>
                <w:lang w:val="uk-UA"/>
              </w:rPr>
            </w:pPr>
            <w:r w:rsidRPr="00464A8F">
              <w:rPr>
                <w:sz w:val="28"/>
                <w:szCs w:val="28"/>
                <w:lang w:val="uk-UA"/>
              </w:rPr>
              <w:t>Модуль 2 Особлива частина</w:t>
            </w:r>
          </w:p>
        </w:tc>
      </w:tr>
      <w:tr w:rsidR="003265DC" w:rsidRPr="00464A8F">
        <w:tblPrEx>
          <w:tblCellMar>
            <w:top w:w="0" w:type="dxa"/>
            <w:bottom w:w="0" w:type="dxa"/>
          </w:tblCellMar>
        </w:tblPrEx>
        <w:trPr>
          <w:cantSplit/>
        </w:trPr>
        <w:tc>
          <w:tcPr>
            <w:tcW w:w="716" w:type="dxa"/>
            <w:tcBorders>
              <w:top w:val="single" w:sz="6" w:space="0" w:color="auto"/>
              <w:left w:val="single" w:sz="6" w:space="0" w:color="auto"/>
              <w:bottom w:val="single" w:sz="6" w:space="0" w:color="auto"/>
              <w:right w:val="single" w:sz="6" w:space="0" w:color="auto"/>
            </w:tcBorders>
          </w:tcPr>
          <w:p w:rsidR="003265DC" w:rsidRPr="00464A8F" w:rsidRDefault="003265DC" w:rsidP="003265DC">
            <w:pPr>
              <w:widowControl/>
              <w:adjustRightInd/>
              <w:jc w:val="both"/>
              <w:rPr>
                <w:sz w:val="28"/>
                <w:szCs w:val="28"/>
                <w:lang w:val="uk-UA"/>
              </w:rPr>
            </w:pPr>
            <w:r w:rsidRPr="00464A8F">
              <w:rPr>
                <w:sz w:val="28"/>
                <w:szCs w:val="28"/>
                <w:lang w:val="uk-UA"/>
              </w:rPr>
              <w:t>5</w:t>
            </w:r>
          </w:p>
        </w:tc>
        <w:tc>
          <w:tcPr>
            <w:tcW w:w="7932" w:type="dxa"/>
            <w:tcBorders>
              <w:top w:val="single" w:sz="6" w:space="0" w:color="auto"/>
              <w:left w:val="single" w:sz="6" w:space="0" w:color="auto"/>
              <w:bottom w:val="single" w:sz="6" w:space="0" w:color="auto"/>
              <w:right w:val="single" w:sz="6" w:space="0" w:color="auto"/>
            </w:tcBorders>
          </w:tcPr>
          <w:p w:rsidR="003265DC" w:rsidRPr="00464A8F" w:rsidRDefault="003265DC" w:rsidP="003265DC">
            <w:pPr>
              <w:widowControl/>
              <w:adjustRightInd/>
              <w:ind w:left="33" w:firstLine="142"/>
              <w:jc w:val="both"/>
              <w:rPr>
                <w:sz w:val="28"/>
                <w:szCs w:val="28"/>
                <w:lang w:val="uk-UA"/>
              </w:rPr>
            </w:pPr>
            <w:r w:rsidRPr="00464A8F">
              <w:rPr>
                <w:sz w:val="28"/>
                <w:szCs w:val="28"/>
                <w:lang w:val="uk-UA"/>
              </w:rPr>
              <w:t>Посвідчення та засвідчення безспірних фактів</w:t>
            </w:r>
          </w:p>
        </w:tc>
      </w:tr>
      <w:tr w:rsidR="003265DC" w:rsidRPr="00464A8F">
        <w:tblPrEx>
          <w:tblCellMar>
            <w:top w:w="0" w:type="dxa"/>
            <w:bottom w:w="0" w:type="dxa"/>
          </w:tblCellMar>
        </w:tblPrEx>
        <w:trPr>
          <w:cantSplit/>
        </w:trPr>
        <w:tc>
          <w:tcPr>
            <w:tcW w:w="716" w:type="dxa"/>
            <w:tcBorders>
              <w:top w:val="single" w:sz="6" w:space="0" w:color="auto"/>
              <w:left w:val="single" w:sz="6" w:space="0" w:color="auto"/>
              <w:bottom w:val="single" w:sz="6" w:space="0" w:color="auto"/>
              <w:right w:val="single" w:sz="6" w:space="0" w:color="auto"/>
            </w:tcBorders>
          </w:tcPr>
          <w:p w:rsidR="003265DC" w:rsidRPr="00464A8F" w:rsidRDefault="003265DC" w:rsidP="003265DC">
            <w:pPr>
              <w:widowControl/>
              <w:adjustRightInd/>
              <w:jc w:val="both"/>
              <w:rPr>
                <w:sz w:val="28"/>
                <w:szCs w:val="28"/>
                <w:lang w:val="uk-UA"/>
              </w:rPr>
            </w:pPr>
            <w:r w:rsidRPr="00464A8F">
              <w:rPr>
                <w:sz w:val="28"/>
                <w:szCs w:val="28"/>
                <w:lang w:val="uk-UA"/>
              </w:rPr>
              <w:t>6</w:t>
            </w:r>
          </w:p>
        </w:tc>
        <w:tc>
          <w:tcPr>
            <w:tcW w:w="7932" w:type="dxa"/>
            <w:tcBorders>
              <w:top w:val="single" w:sz="6" w:space="0" w:color="auto"/>
              <w:left w:val="single" w:sz="6" w:space="0" w:color="auto"/>
              <w:bottom w:val="single" w:sz="6" w:space="0" w:color="auto"/>
              <w:right w:val="single" w:sz="6" w:space="0" w:color="auto"/>
            </w:tcBorders>
          </w:tcPr>
          <w:p w:rsidR="003265DC" w:rsidRPr="00464A8F" w:rsidRDefault="003265DC" w:rsidP="003265DC">
            <w:pPr>
              <w:widowControl/>
              <w:adjustRightInd/>
              <w:ind w:left="33" w:firstLine="142"/>
              <w:jc w:val="both"/>
              <w:rPr>
                <w:sz w:val="28"/>
                <w:szCs w:val="28"/>
                <w:lang w:val="uk-UA"/>
              </w:rPr>
            </w:pPr>
            <w:r w:rsidRPr="00464A8F">
              <w:rPr>
                <w:sz w:val="28"/>
                <w:szCs w:val="28"/>
                <w:lang w:val="uk-UA"/>
              </w:rPr>
              <w:t xml:space="preserve">Посвідчення безспірних прав </w:t>
            </w:r>
          </w:p>
        </w:tc>
      </w:tr>
      <w:tr w:rsidR="003265DC" w:rsidRPr="00464A8F">
        <w:tblPrEx>
          <w:tblCellMar>
            <w:top w:w="0" w:type="dxa"/>
            <w:bottom w:w="0" w:type="dxa"/>
          </w:tblCellMar>
        </w:tblPrEx>
        <w:trPr>
          <w:cantSplit/>
        </w:trPr>
        <w:tc>
          <w:tcPr>
            <w:tcW w:w="716" w:type="dxa"/>
            <w:tcBorders>
              <w:top w:val="single" w:sz="6" w:space="0" w:color="auto"/>
              <w:left w:val="single" w:sz="6" w:space="0" w:color="auto"/>
              <w:bottom w:val="single" w:sz="6" w:space="0" w:color="auto"/>
              <w:right w:val="single" w:sz="6" w:space="0" w:color="auto"/>
            </w:tcBorders>
          </w:tcPr>
          <w:p w:rsidR="003265DC" w:rsidRPr="00464A8F" w:rsidRDefault="003265DC" w:rsidP="003265DC">
            <w:pPr>
              <w:widowControl/>
              <w:adjustRightInd/>
              <w:jc w:val="both"/>
              <w:rPr>
                <w:sz w:val="28"/>
                <w:szCs w:val="28"/>
                <w:lang w:val="uk-UA"/>
              </w:rPr>
            </w:pPr>
            <w:r w:rsidRPr="00464A8F">
              <w:rPr>
                <w:sz w:val="28"/>
                <w:szCs w:val="28"/>
                <w:lang w:val="uk-UA"/>
              </w:rPr>
              <w:t>7</w:t>
            </w:r>
          </w:p>
        </w:tc>
        <w:tc>
          <w:tcPr>
            <w:tcW w:w="7932" w:type="dxa"/>
            <w:tcBorders>
              <w:top w:val="single" w:sz="6" w:space="0" w:color="auto"/>
              <w:left w:val="single" w:sz="6" w:space="0" w:color="auto"/>
              <w:bottom w:val="single" w:sz="6" w:space="0" w:color="auto"/>
              <w:right w:val="single" w:sz="6" w:space="0" w:color="auto"/>
            </w:tcBorders>
          </w:tcPr>
          <w:p w:rsidR="003265DC" w:rsidRPr="00464A8F" w:rsidRDefault="003265DC" w:rsidP="003265DC">
            <w:pPr>
              <w:widowControl/>
              <w:adjustRightInd/>
              <w:ind w:left="33" w:firstLine="142"/>
              <w:jc w:val="both"/>
              <w:rPr>
                <w:sz w:val="28"/>
                <w:szCs w:val="28"/>
                <w:lang w:val="uk-UA"/>
              </w:rPr>
            </w:pPr>
            <w:r w:rsidRPr="00464A8F">
              <w:rPr>
                <w:sz w:val="28"/>
                <w:szCs w:val="28"/>
                <w:lang w:val="uk-UA"/>
              </w:rPr>
              <w:t>Охоронні нотаріальні дії. Нотаріальні дії щодо надання документам виконавчої сили</w:t>
            </w:r>
          </w:p>
        </w:tc>
      </w:tr>
      <w:tr w:rsidR="003265DC" w:rsidRPr="00464A8F">
        <w:tblPrEx>
          <w:tblCellMar>
            <w:top w:w="0" w:type="dxa"/>
            <w:bottom w:w="0" w:type="dxa"/>
          </w:tblCellMar>
        </w:tblPrEx>
        <w:trPr>
          <w:cantSplit/>
        </w:trPr>
        <w:tc>
          <w:tcPr>
            <w:tcW w:w="716" w:type="dxa"/>
            <w:tcBorders>
              <w:top w:val="single" w:sz="6" w:space="0" w:color="auto"/>
              <w:left w:val="single" w:sz="6" w:space="0" w:color="auto"/>
              <w:bottom w:val="single" w:sz="6" w:space="0" w:color="auto"/>
              <w:right w:val="single" w:sz="6" w:space="0" w:color="auto"/>
            </w:tcBorders>
          </w:tcPr>
          <w:p w:rsidR="003265DC" w:rsidRPr="00464A8F" w:rsidRDefault="003265DC" w:rsidP="00AE2117">
            <w:pPr>
              <w:widowControl/>
              <w:adjustRightInd/>
              <w:jc w:val="both"/>
              <w:rPr>
                <w:sz w:val="28"/>
                <w:szCs w:val="28"/>
                <w:lang w:val="uk-UA"/>
              </w:rPr>
            </w:pPr>
            <w:r w:rsidRPr="00464A8F">
              <w:rPr>
                <w:sz w:val="28"/>
                <w:szCs w:val="28"/>
                <w:lang w:val="uk-UA"/>
              </w:rPr>
              <w:t>8</w:t>
            </w:r>
          </w:p>
        </w:tc>
        <w:tc>
          <w:tcPr>
            <w:tcW w:w="7932" w:type="dxa"/>
            <w:tcBorders>
              <w:top w:val="single" w:sz="6" w:space="0" w:color="auto"/>
              <w:left w:val="single" w:sz="6" w:space="0" w:color="auto"/>
              <w:bottom w:val="single" w:sz="6" w:space="0" w:color="auto"/>
              <w:right w:val="single" w:sz="6" w:space="0" w:color="auto"/>
            </w:tcBorders>
          </w:tcPr>
          <w:p w:rsidR="003265DC" w:rsidRPr="00464A8F" w:rsidRDefault="00510EE5" w:rsidP="003265DC">
            <w:pPr>
              <w:widowControl/>
              <w:adjustRightInd/>
              <w:ind w:left="33" w:firstLine="142"/>
              <w:jc w:val="both"/>
              <w:rPr>
                <w:sz w:val="28"/>
                <w:szCs w:val="28"/>
                <w:lang w:val="uk-UA"/>
              </w:rPr>
            </w:pPr>
            <w:r w:rsidRPr="00464A8F">
              <w:rPr>
                <w:sz w:val="28"/>
                <w:szCs w:val="28"/>
                <w:lang w:val="uk-UA"/>
              </w:rPr>
              <w:t xml:space="preserve">Міжнародне співробітництво в нотаріальній сфері. </w:t>
            </w:r>
            <w:r w:rsidR="003265DC" w:rsidRPr="00464A8F">
              <w:rPr>
                <w:sz w:val="28"/>
                <w:szCs w:val="28"/>
                <w:lang w:val="uk-UA"/>
              </w:rPr>
              <w:t>Застосування законодавства іноземних держав. Міжнародні договори</w:t>
            </w:r>
          </w:p>
        </w:tc>
      </w:tr>
    </w:tbl>
    <w:p w:rsidR="00DC0758" w:rsidRPr="00464A8F" w:rsidRDefault="00DC0758" w:rsidP="00804C7C">
      <w:pPr>
        <w:jc w:val="both"/>
        <w:rPr>
          <w:sz w:val="28"/>
          <w:szCs w:val="28"/>
          <w:lang w:val="uk-UA"/>
        </w:rPr>
      </w:pPr>
    </w:p>
    <w:p w:rsidR="00D86EBC" w:rsidRPr="00464A8F" w:rsidRDefault="00804C7C" w:rsidP="00464A8F">
      <w:pPr>
        <w:ind w:firstLine="709"/>
        <w:jc w:val="both"/>
        <w:rPr>
          <w:sz w:val="28"/>
          <w:szCs w:val="28"/>
          <w:lang w:val="uk-UA"/>
        </w:rPr>
      </w:pPr>
      <w:r w:rsidRPr="00464A8F">
        <w:rPr>
          <w:sz w:val="28"/>
          <w:szCs w:val="28"/>
          <w:lang w:val="uk-UA"/>
        </w:rPr>
        <w:t xml:space="preserve">Відповідно заявленій тематиці обираються </w:t>
      </w:r>
      <w:r w:rsidR="00C64DA5" w:rsidRPr="00464A8F">
        <w:rPr>
          <w:sz w:val="28"/>
          <w:szCs w:val="28"/>
          <w:lang w:val="uk-UA"/>
        </w:rPr>
        <w:t xml:space="preserve">такі </w:t>
      </w:r>
      <w:r w:rsidR="00B13721" w:rsidRPr="00464A8F">
        <w:rPr>
          <w:sz w:val="28"/>
          <w:szCs w:val="28"/>
          <w:lang w:val="uk-UA"/>
        </w:rPr>
        <w:t>методи</w:t>
      </w:r>
      <w:r w:rsidRPr="00464A8F">
        <w:rPr>
          <w:sz w:val="28"/>
          <w:szCs w:val="28"/>
          <w:lang w:val="uk-UA"/>
        </w:rPr>
        <w:t xml:space="preserve"> навчання: </w:t>
      </w:r>
    </w:p>
    <w:p w:rsidR="00BB374A" w:rsidRDefault="00BB374A" w:rsidP="00464A8F">
      <w:pPr>
        <w:shd w:val="clear" w:color="auto" w:fill="FFFFFF"/>
        <w:ind w:firstLine="709"/>
        <w:jc w:val="both"/>
        <w:rPr>
          <w:b/>
          <w:sz w:val="28"/>
          <w:szCs w:val="28"/>
          <w:lang w:val="uk-UA"/>
        </w:rPr>
      </w:pPr>
    </w:p>
    <w:p w:rsidR="00094D5D" w:rsidRPr="00464A8F" w:rsidRDefault="00C64DA5" w:rsidP="00464A8F">
      <w:pPr>
        <w:shd w:val="clear" w:color="auto" w:fill="FFFFFF"/>
        <w:ind w:firstLine="709"/>
        <w:jc w:val="both"/>
        <w:rPr>
          <w:sz w:val="28"/>
          <w:szCs w:val="28"/>
          <w:lang w:val="uk-UA"/>
        </w:rPr>
      </w:pPr>
      <w:r w:rsidRPr="00464A8F">
        <w:rPr>
          <w:b/>
          <w:sz w:val="28"/>
          <w:szCs w:val="28"/>
          <w:lang w:val="uk-UA"/>
        </w:rPr>
        <w:t>Лекція</w:t>
      </w:r>
      <w:r w:rsidR="00D1070C" w:rsidRPr="00464A8F">
        <w:rPr>
          <w:b/>
          <w:sz w:val="28"/>
          <w:szCs w:val="28"/>
          <w:lang w:val="uk-UA"/>
        </w:rPr>
        <w:t>.</w:t>
      </w:r>
      <w:r w:rsidRPr="00464A8F">
        <w:rPr>
          <w:b/>
          <w:sz w:val="28"/>
          <w:szCs w:val="28"/>
          <w:lang w:val="uk-UA"/>
        </w:rPr>
        <w:t xml:space="preserve"> </w:t>
      </w:r>
      <w:r w:rsidR="00D1070C" w:rsidRPr="00464A8F">
        <w:rPr>
          <w:sz w:val="28"/>
          <w:szCs w:val="28"/>
          <w:lang w:val="uk-UA"/>
        </w:rPr>
        <w:t xml:space="preserve">Лекції з курсу загалом проводяться у формі лекції-бесіди, яка передбачає безпосередній діалог викладача з аудиторією. </w:t>
      </w:r>
      <w:r w:rsidR="00094D5D" w:rsidRPr="00464A8F">
        <w:rPr>
          <w:sz w:val="28"/>
          <w:szCs w:val="28"/>
          <w:lang w:val="uk-UA"/>
        </w:rPr>
        <w:t xml:space="preserve">До участі в лекції-бесіді слухачі залучаються різними прийомами, наприклад, питаннями до студентів на початку лекції та в її процесі. Питання можуть бути інформаційного і проблемного характеру, для з’ясування рівня знань студентів з теми, ступеня їхньої готовності до сприйняття наступного матеріалу. Окрім питань студентів, вона допускає викладення ними своєї точки зору. </w:t>
      </w:r>
    </w:p>
    <w:p w:rsidR="00D1070C" w:rsidRPr="00464A8F" w:rsidRDefault="00D1070C" w:rsidP="00464A8F">
      <w:pPr>
        <w:widowControl/>
        <w:ind w:firstLine="709"/>
        <w:jc w:val="both"/>
        <w:rPr>
          <w:sz w:val="28"/>
          <w:szCs w:val="28"/>
          <w:lang w:val="uk-UA"/>
        </w:rPr>
      </w:pPr>
      <w:r w:rsidRPr="00464A8F">
        <w:rPr>
          <w:sz w:val="28"/>
          <w:szCs w:val="28"/>
          <w:lang w:val="uk-UA"/>
        </w:rPr>
        <w:t>За активну участь в діалозі студенти можуть отримувати додаткові бали</w:t>
      </w:r>
      <w:r w:rsidR="0027694D" w:rsidRPr="00464A8F">
        <w:rPr>
          <w:sz w:val="28"/>
          <w:szCs w:val="28"/>
          <w:lang w:val="uk-UA"/>
        </w:rPr>
        <w:t xml:space="preserve"> (1 бал за участь у лекції)</w:t>
      </w:r>
      <w:r w:rsidRPr="00464A8F">
        <w:rPr>
          <w:sz w:val="28"/>
          <w:szCs w:val="28"/>
          <w:lang w:val="uk-UA"/>
        </w:rPr>
        <w:t>, які оголошуються і фіксуються викладачем.</w:t>
      </w:r>
    </w:p>
    <w:p w:rsidR="00BB374A" w:rsidRDefault="00BB374A" w:rsidP="00464A8F">
      <w:pPr>
        <w:adjustRightInd/>
        <w:ind w:firstLine="709"/>
        <w:jc w:val="both"/>
        <w:rPr>
          <w:b/>
          <w:sz w:val="28"/>
          <w:szCs w:val="28"/>
          <w:lang w:val="uk-UA"/>
        </w:rPr>
      </w:pPr>
    </w:p>
    <w:p w:rsidR="00D1070C" w:rsidRPr="00464A8F" w:rsidRDefault="00804C7C" w:rsidP="00464A8F">
      <w:pPr>
        <w:adjustRightInd/>
        <w:ind w:firstLine="709"/>
        <w:jc w:val="both"/>
        <w:rPr>
          <w:sz w:val="28"/>
          <w:szCs w:val="28"/>
          <w:lang w:val="uk-UA"/>
        </w:rPr>
      </w:pPr>
      <w:r w:rsidRPr="00464A8F">
        <w:rPr>
          <w:b/>
          <w:sz w:val="28"/>
          <w:szCs w:val="28"/>
          <w:lang w:val="uk-UA"/>
        </w:rPr>
        <w:t>Семінарське заняття (семінар)</w:t>
      </w:r>
      <w:r w:rsidR="00D1070C" w:rsidRPr="00464A8F">
        <w:rPr>
          <w:b/>
          <w:sz w:val="28"/>
          <w:szCs w:val="28"/>
          <w:lang w:val="uk-UA"/>
        </w:rPr>
        <w:t>.</w:t>
      </w:r>
      <w:r w:rsidR="00C64DA5" w:rsidRPr="00464A8F">
        <w:rPr>
          <w:sz w:val="28"/>
          <w:szCs w:val="28"/>
          <w:lang w:val="uk-UA"/>
        </w:rPr>
        <w:t xml:space="preserve"> </w:t>
      </w:r>
      <w:r w:rsidR="00D1070C" w:rsidRPr="00464A8F">
        <w:rPr>
          <w:sz w:val="28"/>
          <w:szCs w:val="28"/>
          <w:lang w:val="uk-UA"/>
        </w:rPr>
        <w:t xml:space="preserve">Опрацювання тем семінарських занять або окремих їх питань може відбуватися в різних формах: експрес-опитування, співбесіди, загальної групової дискусії, заслуховування й обговорення рефератів, есе; розв’язання казусів (кейсів), </w:t>
      </w:r>
      <w:r w:rsidR="00ED3939" w:rsidRPr="00464A8F">
        <w:rPr>
          <w:sz w:val="28"/>
          <w:szCs w:val="28"/>
          <w:lang w:val="uk-UA"/>
        </w:rPr>
        <w:t xml:space="preserve">організація мозкових атак, </w:t>
      </w:r>
      <w:r w:rsidR="00D1070C" w:rsidRPr="00464A8F">
        <w:rPr>
          <w:sz w:val="28"/>
          <w:szCs w:val="28"/>
          <w:lang w:val="uk-UA"/>
        </w:rPr>
        <w:t>проведення письмових контрольних робіт, складання процесуальних документів, виконання тестових завдань тощо.</w:t>
      </w:r>
    </w:p>
    <w:p w:rsidR="00CB3AB2" w:rsidRPr="00464A8F" w:rsidRDefault="00CB3AB2" w:rsidP="00464A8F">
      <w:pPr>
        <w:pStyle w:val="ad"/>
        <w:shd w:val="clear" w:color="auto" w:fill="FFFFFF"/>
        <w:spacing w:before="0" w:beforeAutospacing="0" w:after="0" w:afterAutospacing="0"/>
        <w:ind w:firstLine="709"/>
        <w:jc w:val="both"/>
        <w:rPr>
          <w:sz w:val="28"/>
          <w:szCs w:val="28"/>
          <w:lang w:val="uk-UA"/>
        </w:rPr>
      </w:pPr>
      <w:r w:rsidRPr="00464A8F">
        <w:rPr>
          <w:sz w:val="28"/>
          <w:szCs w:val="28"/>
          <w:lang w:val="uk-UA"/>
        </w:rPr>
        <w:t>Треба пам'ятати, що якість семінару перш за все залежить від підготовки студентів до нього, тому при підготовці до семінару кожен студент повинен уважно ознайомитися з планом, який відображає зміст чергової теми заняття; прочитати і продумати свої лекційні за</w:t>
      </w:r>
      <w:r w:rsidRPr="00464A8F">
        <w:rPr>
          <w:sz w:val="28"/>
          <w:szCs w:val="28"/>
          <w:lang w:val="uk-UA"/>
        </w:rPr>
        <w:softHyphen/>
        <w:t>писи, які відносяться до теми семінару; вивчити чи законспектувати рекомендовану літературу; скористатися при потребі консультацією викладача; скласти розгорнутий план, тези чи конспект виступу з усіх питань теми заняття.</w:t>
      </w:r>
    </w:p>
    <w:p w:rsidR="00CB3AB2" w:rsidRPr="00464A8F" w:rsidRDefault="00CB3AB2" w:rsidP="00464A8F">
      <w:pPr>
        <w:pStyle w:val="ad"/>
        <w:shd w:val="clear" w:color="auto" w:fill="FFFFFF"/>
        <w:spacing w:before="0" w:beforeAutospacing="0" w:after="0" w:afterAutospacing="0"/>
        <w:ind w:firstLine="709"/>
        <w:jc w:val="both"/>
        <w:rPr>
          <w:sz w:val="28"/>
          <w:szCs w:val="28"/>
          <w:lang w:val="uk-UA"/>
        </w:rPr>
      </w:pPr>
      <w:r w:rsidRPr="00464A8F">
        <w:rPr>
          <w:sz w:val="28"/>
          <w:szCs w:val="28"/>
          <w:lang w:val="uk-UA"/>
        </w:rPr>
        <w:lastRenderedPageBreak/>
        <w:t>Студентам необхідно відвідувати кожне семінарське заняття. Пропуск семінару позбавляє студента можливості усвідомити, закріпити та отримати цілісне уявлення по тій чи іншій темі. Крім того, це створює значні труднощі при підготовці до підсумкового модульного контролю.</w:t>
      </w:r>
    </w:p>
    <w:p w:rsidR="00BB374A" w:rsidRDefault="00BB374A" w:rsidP="00464A8F">
      <w:pPr>
        <w:ind w:firstLine="709"/>
        <w:jc w:val="both"/>
        <w:rPr>
          <w:b/>
          <w:sz w:val="28"/>
          <w:szCs w:val="28"/>
          <w:lang w:val="uk-UA"/>
        </w:rPr>
      </w:pPr>
    </w:p>
    <w:p w:rsidR="00D1070C" w:rsidRPr="00464A8F" w:rsidRDefault="00804C7C" w:rsidP="00464A8F">
      <w:pPr>
        <w:ind w:firstLine="709"/>
        <w:jc w:val="both"/>
        <w:rPr>
          <w:sz w:val="28"/>
          <w:szCs w:val="28"/>
          <w:lang w:val="uk-UA"/>
        </w:rPr>
      </w:pPr>
      <w:r w:rsidRPr="00464A8F">
        <w:rPr>
          <w:b/>
          <w:sz w:val="28"/>
          <w:szCs w:val="28"/>
          <w:lang w:val="uk-UA"/>
        </w:rPr>
        <w:t>Завдання до самостійної роботи</w:t>
      </w:r>
      <w:r w:rsidR="00BB374A">
        <w:rPr>
          <w:b/>
          <w:sz w:val="28"/>
          <w:szCs w:val="28"/>
          <w:lang w:val="uk-UA"/>
        </w:rPr>
        <w:t>.</w:t>
      </w:r>
    </w:p>
    <w:p w:rsidR="00D1070C" w:rsidRPr="00464A8F" w:rsidRDefault="00D1070C" w:rsidP="00464A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z w:val="28"/>
          <w:szCs w:val="28"/>
          <w:lang w:val="uk-UA"/>
        </w:rPr>
      </w:pPr>
      <w:r w:rsidRPr="00464A8F">
        <w:rPr>
          <w:sz w:val="28"/>
          <w:szCs w:val="28"/>
          <w:lang w:val="uk-UA"/>
        </w:rPr>
        <w:t xml:space="preserve">Самостійна робота є основним засобом оволодіння навчальним матеріалом і виконується в </w:t>
      </w:r>
      <w:proofErr w:type="spellStart"/>
      <w:r w:rsidRPr="00464A8F">
        <w:rPr>
          <w:sz w:val="28"/>
          <w:szCs w:val="28"/>
          <w:lang w:val="uk-UA"/>
        </w:rPr>
        <w:t>позааудиторний</w:t>
      </w:r>
      <w:proofErr w:type="spellEnd"/>
      <w:r w:rsidRPr="00464A8F">
        <w:rPr>
          <w:sz w:val="28"/>
          <w:szCs w:val="28"/>
          <w:lang w:val="uk-UA"/>
        </w:rPr>
        <w:t xml:space="preserve"> час, передбачений тематичним планом навчальної дисципліни. Самостійна робота здійснюється індивідуально кожним студентом, при цьому він завжди може розраховувати на </w:t>
      </w:r>
      <w:r w:rsidR="00AD01B2" w:rsidRPr="00464A8F">
        <w:rPr>
          <w:sz w:val="28"/>
          <w:szCs w:val="28"/>
          <w:lang w:val="uk-UA"/>
        </w:rPr>
        <w:t xml:space="preserve">індивідуальну </w:t>
      </w:r>
      <w:r w:rsidRPr="00464A8F">
        <w:rPr>
          <w:sz w:val="28"/>
          <w:szCs w:val="28"/>
          <w:lang w:val="uk-UA"/>
        </w:rPr>
        <w:t>консультацію викладача.</w:t>
      </w:r>
    </w:p>
    <w:p w:rsidR="00D1070C" w:rsidRPr="00464A8F" w:rsidRDefault="00D1070C" w:rsidP="00464A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color w:val="000000"/>
          <w:sz w:val="28"/>
          <w:szCs w:val="28"/>
          <w:lang w:val="uk-UA"/>
        </w:rPr>
      </w:pPr>
      <w:r w:rsidRPr="00464A8F">
        <w:rPr>
          <w:sz w:val="28"/>
          <w:szCs w:val="28"/>
          <w:lang w:val="uk-UA"/>
        </w:rPr>
        <w:t>Самостійна робота передбачає вивчення питань, винесених на самостійне опрацювання і може виконуватися у формі есе (рефератів)</w:t>
      </w:r>
      <w:r w:rsidR="002950F9" w:rsidRPr="00464A8F">
        <w:rPr>
          <w:sz w:val="28"/>
          <w:szCs w:val="28"/>
          <w:lang w:val="uk-UA"/>
        </w:rPr>
        <w:t xml:space="preserve">, </w:t>
      </w:r>
      <w:r w:rsidR="005026E0" w:rsidRPr="00464A8F">
        <w:rPr>
          <w:sz w:val="28"/>
          <w:szCs w:val="28"/>
          <w:lang w:val="uk-UA"/>
        </w:rPr>
        <w:t>розроблення</w:t>
      </w:r>
      <w:r w:rsidR="002950F9" w:rsidRPr="00464A8F">
        <w:rPr>
          <w:sz w:val="28"/>
          <w:szCs w:val="28"/>
          <w:lang w:val="uk-UA"/>
        </w:rPr>
        <w:t xml:space="preserve"> </w:t>
      </w:r>
      <w:r w:rsidR="005026E0" w:rsidRPr="00464A8F">
        <w:rPr>
          <w:sz w:val="28"/>
          <w:szCs w:val="28"/>
          <w:lang w:val="uk-UA"/>
        </w:rPr>
        <w:t xml:space="preserve">варіантів </w:t>
      </w:r>
      <w:r w:rsidR="002950F9" w:rsidRPr="00464A8F">
        <w:rPr>
          <w:sz w:val="28"/>
          <w:szCs w:val="28"/>
          <w:lang w:val="uk-UA"/>
        </w:rPr>
        <w:t>тестових завдань, кросвордів, ситуаційних задач (кейсів)</w:t>
      </w:r>
      <w:r w:rsidRPr="00464A8F">
        <w:rPr>
          <w:sz w:val="28"/>
          <w:szCs w:val="28"/>
          <w:lang w:val="uk-UA"/>
        </w:rPr>
        <w:t>.</w:t>
      </w:r>
    </w:p>
    <w:p w:rsidR="00D1070C" w:rsidRPr="00464A8F" w:rsidRDefault="00D1070C" w:rsidP="00464A8F">
      <w:pPr>
        <w:shd w:val="clear" w:color="auto" w:fill="FFFFFF"/>
        <w:ind w:firstLine="709"/>
        <w:rPr>
          <w:b/>
          <w:bCs/>
          <w:sz w:val="28"/>
          <w:szCs w:val="28"/>
          <w:lang w:val="uk-UA"/>
        </w:rPr>
      </w:pPr>
    </w:p>
    <w:p w:rsidR="00804C7C" w:rsidRPr="00464A8F" w:rsidRDefault="00804C7C" w:rsidP="00464A8F">
      <w:pPr>
        <w:ind w:firstLine="709"/>
        <w:jc w:val="both"/>
        <w:rPr>
          <w:sz w:val="28"/>
          <w:szCs w:val="28"/>
          <w:lang w:val="uk-UA"/>
        </w:rPr>
      </w:pPr>
      <w:r w:rsidRPr="00464A8F">
        <w:rPr>
          <w:b/>
          <w:sz w:val="28"/>
          <w:szCs w:val="28"/>
          <w:lang w:val="uk-UA"/>
        </w:rPr>
        <w:t>Завдання для індивідуальної роботи</w:t>
      </w:r>
      <w:r w:rsidRPr="00464A8F">
        <w:rPr>
          <w:sz w:val="28"/>
          <w:szCs w:val="28"/>
          <w:lang w:val="uk-UA"/>
        </w:rPr>
        <w:t>.</w:t>
      </w:r>
    </w:p>
    <w:p w:rsidR="00335B50" w:rsidRPr="00464A8F" w:rsidRDefault="002950F9" w:rsidP="00464A8F">
      <w:pPr>
        <w:ind w:firstLine="709"/>
        <w:jc w:val="both"/>
        <w:rPr>
          <w:color w:val="000000"/>
          <w:sz w:val="28"/>
          <w:szCs w:val="28"/>
          <w:lang w:val="uk-UA"/>
        </w:rPr>
      </w:pPr>
      <w:r w:rsidRPr="00464A8F">
        <w:rPr>
          <w:color w:val="000000"/>
          <w:sz w:val="28"/>
          <w:szCs w:val="28"/>
          <w:lang w:val="uk-UA"/>
        </w:rPr>
        <w:t>Для стимулювання дослідницького й творчого інтересу студентів і здобуття ними навичок академічного письма</w:t>
      </w:r>
      <w:r w:rsidR="00335B50" w:rsidRPr="00464A8F">
        <w:rPr>
          <w:color w:val="000000"/>
          <w:sz w:val="28"/>
          <w:szCs w:val="28"/>
          <w:lang w:val="uk-UA"/>
        </w:rPr>
        <w:t>,</w:t>
      </w:r>
      <w:r w:rsidRPr="00464A8F">
        <w:rPr>
          <w:color w:val="000000"/>
          <w:sz w:val="28"/>
          <w:szCs w:val="28"/>
          <w:lang w:val="uk-UA"/>
        </w:rPr>
        <w:t xml:space="preserve"> вітається виконання ними додаткових видів робіт шляхом нарахування додаткових балів при оцінюванні їх знань з навчальної дисципліни. </w:t>
      </w:r>
    </w:p>
    <w:p w:rsidR="002950F9" w:rsidRPr="00464A8F" w:rsidRDefault="00335B50" w:rsidP="00464A8F">
      <w:pPr>
        <w:ind w:firstLine="709"/>
        <w:jc w:val="both"/>
        <w:rPr>
          <w:color w:val="000000"/>
          <w:sz w:val="28"/>
          <w:szCs w:val="28"/>
          <w:lang w:val="uk-UA"/>
        </w:rPr>
      </w:pPr>
      <w:r w:rsidRPr="00464A8F">
        <w:rPr>
          <w:color w:val="000000"/>
          <w:sz w:val="28"/>
          <w:szCs w:val="28"/>
          <w:lang w:val="uk-UA"/>
        </w:rPr>
        <w:t>Додаткові бали будуть нараховуватись</w:t>
      </w:r>
      <w:r w:rsidR="002950F9" w:rsidRPr="00464A8F">
        <w:rPr>
          <w:color w:val="000000"/>
          <w:sz w:val="28"/>
          <w:szCs w:val="28"/>
          <w:lang w:val="uk-UA"/>
        </w:rPr>
        <w:t xml:space="preserve"> </w:t>
      </w:r>
      <w:r w:rsidRPr="00464A8F">
        <w:rPr>
          <w:color w:val="000000"/>
          <w:sz w:val="28"/>
          <w:szCs w:val="28"/>
          <w:lang w:val="uk-UA"/>
        </w:rPr>
        <w:t xml:space="preserve">за </w:t>
      </w:r>
      <w:r w:rsidR="002950F9" w:rsidRPr="00464A8F">
        <w:rPr>
          <w:color w:val="000000"/>
          <w:sz w:val="28"/>
          <w:szCs w:val="28"/>
          <w:lang w:val="uk-UA"/>
        </w:rPr>
        <w:t>виступи студентів на</w:t>
      </w:r>
      <w:r w:rsidRPr="00464A8F">
        <w:rPr>
          <w:color w:val="000000"/>
          <w:sz w:val="28"/>
          <w:szCs w:val="28"/>
          <w:lang w:val="uk-UA"/>
        </w:rPr>
        <w:t xml:space="preserve"> </w:t>
      </w:r>
      <w:r w:rsidR="002950F9" w:rsidRPr="00464A8F">
        <w:rPr>
          <w:color w:val="000000"/>
          <w:sz w:val="28"/>
          <w:szCs w:val="28"/>
          <w:lang w:val="uk-UA"/>
        </w:rPr>
        <w:t>студентськи</w:t>
      </w:r>
      <w:r w:rsidRPr="00464A8F">
        <w:rPr>
          <w:color w:val="000000"/>
          <w:sz w:val="28"/>
          <w:szCs w:val="28"/>
          <w:lang w:val="uk-UA"/>
        </w:rPr>
        <w:t>х конференціях і круглих столах та</w:t>
      </w:r>
      <w:r w:rsidR="002950F9" w:rsidRPr="00464A8F">
        <w:rPr>
          <w:color w:val="000000"/>
          <w:sz w:val="28"/>
          <w:szCs w:val="28"/>
          <w:lang w:val="uk-UA"/>
        </w:rPr>
        <w:t xml:space="preserve"> написання тез </w:t>
      </w:r>
      <w:r w:rsidRPr="00464A8F">
        <w:rPr>
          <w:color w:val="000000"/>
          <w:sz w:val="28"/>
          <w:szCs w:val="28"/>
          <w:lang w:val="uk-UA"/>
        </w:rPr>
        <w:t xml:space="preserve">(статей) </w:t>
      </w:r>
      <w:r w:rsidR="002950F9" w:rsidRPr="00464A8F">
        <w:rPr>
          <w:color w:val="000000"/>
          <w:sz w:val="28"/>
          <w:szCs w:val="28"/>
          <w:lang w:val="uk-UA"/>
        </w:rPr>
        <w:t>за</w:t>
      </w:r>
      <w:r w:rsidRPr="00464A8F">
        <w:rPr>
          <w:color w:val="000000"/>
          <w:sz w:val="28"/>
          <w:szCs w:val="28"/>
          <w:lang w:val="uk-UA"/>
        </w:rPr>
        <w:t xml:space="preserve"> </w:t>
      </w:r>
      <w:r w:rsidR="00AD01B2" w:rsidRPr="00464A8F">
        <w:rPr>
          <w:color w:val="000000"/>
          <w:sz w:val="28"/>
          <w:szCs w:val="28"/>
          <w:lang w:val="uk-UA"/>
        </w:rPr>
        <w:t xml:space="preserve">їх </w:t>
      </w:r>
      <w:r w:rsidR="002950F9" w:rsidRPr="00464A8F">
        <w:rPr>
          <w:color w:val="000000"/>
          <w:sz w:val="28"/>
          <w:szCs w:val="28"/>
          <w:lang w:val="uk-UA"/>
        </w:rPr>
        <w:t>дослідни</w:t>
      </w:r>
      <w:r w:rsidRPr="00464A8F">
        <w:rPr>
          <w:color w:val="000000"/>
          <w:sz w:val="28"/>
          <w:szCs w:val="28"/>
          <w:lang w:val="uk-UA"/>
        </w:rPr>
        <w:t>цькими інтересами</w:t>
      </w:r>
      <w:r w:rsidR="00AD01B2" w:rsidRPr="00464A8F">
        <w:rPr>
          <w:color w:val="000000"/>
          <w:sz w:val="28"/>
          <w:szCs w:val="28"/>
          <w:lang w:val="uk-UA"/>
        </w:rPr>
        <w:t xml:space="preserve"> в межах предмету дисципліни</w:t>
      </w:r>
      <w:r w:rsidRPr="00464A8F">
        <w:rPr>
          <w:color w:val="000000"/>
          <w:sz w:val="28"/>
          <w:szCs w:val="28"/>
          <w:lang w:val="uk-UA"/>
        </w:rPr>
        <w:t>. Індивідуальними</w:t>
      </w:r>
      <w:r w:rsidR="002950F9" w:rsidRPr="00464A8F">
        <w:rPr>
          <w:color w:val="000000"/>
          <w:sz w:val="28"/>
          <w:szCs w:val="28"/>
          <w:lang w:val="uk-UA"/>
        </w:rPr>
        <w:t xml:space="preserve"> вид</w:t>
      </w:r>
      <w:r w:rsidRPr="00464A8F">
        <w:rPr>
          <w:color w:val="000000"/>
          <w:sz w:val="28"/>
          <w:szCs w:val="28"/>
          <w:lang w:val="uk-UA"/>
        </w:rPr>
        <w:t>ами</w:t>
      </w:r>
      <w:r w:rsidR="002950F9" w:rsidRPr="00464A8F">
        <w:rPr>
          <w:color w:val="000000"/>
          <w:sz w:val="28"/>
          <w:szCs w:val="28"/>
          <w:lang w:val="uk-UA"/>
        </w:rPr>
        <w:t xml:space="preserve"> робіт</w:t>
      </w:r>
      <w:r w:rsidRPr="00464A8F">
        <w:rPr>
          <w:color w:val="000000"/>
          <w:sz w:val="28"/>
          <w:szCs w:val="28"/>
          <w:lang w:val="uk-UA"/>
        </w:rPr>
        <w:t xml:space="preserve"> також можуть бути</w:t>
      </w:r>
      <w:r w:rsidR="002950F9" w:rsidRPr="00464A8F">
        <w:rPr>
          <w:color w:val="000000"/>
          <w:sz w:val="28"/>
          <w:szCs w:val="28"/>
          <w:lang w:val="uk-UA"/>
        </w:rPr>
        <w:t xml:space="preserve">: </w:t>
      </w:r>
      <w:r w:rsidRPr="00464A8F">
        <w:rPr>
          <w:color w:val="000000"/>
          <w:sz w:val="28"/>
          <w:szCs w:val="28"/>
          <w:lang w:val="uk-UA"/>
        </w:rPr>
        <w:t>написання рефератів</w:t>
      </w:r>
      <w:r w:rsidR="00AD01B2" w:rsidRPr="00464A8F">
        <w:rPr>
          <w:color w:val="000000"/>
          <w:sz w:val="28"/>
          <w:szCs w:val="28"/>
          <w:lang w:val="uk-UA"/>
        </w:rPr>
        <w:t xml:space="preserve"> (есе)</w:t>
      </w:r>
      <w:r w:rsidRPr="00464A8F">
        <w:rPr>
          <w:color w:val="000000"/>
          <w:sz w:val="28"/>
          <w:szCs w:val="28"/>
          <w:lang w:val="uk-UA"/>
        </w:rPr>
        <w:t xml:space="preserve"> (з публічним їх захистом), </w:t>
      </w:r>
      <w:r w:rsidR="002950F9" w:rsidRPr="00464A8F">
        <w:rPr>
          <w:color w:val="000000"/>
          <w:sz w:val="28"/>
          <w:szCs w:val="28"/>
          <w:lang w:val="uk-UA"/>
        </w:rPr>
        <w:t xml:space="preserve">розробка можливої теми </w:t>
      </w:r>
      <w:r w:rsidRPr="00464A8F">
        <w:rPr>
          <w:color w:val="000000"/>
          <w:sz w:val="28"/>
          <w:szCs w:val="28"/>
          <w:lang w:val="uk-UA"/>
        </w:rPr>
        <w:t>семінарськ</w:t>
      </w:r>
      <w:r w:rsidR="002950F9" w:rsidRPr="00464A8F">
        <w:rPr>
          <w:color w:val="000000"/>
          <w:sz w:val="28"/>
          <w:szCs w:val="28"/>
          <w:lang w:val="uk-UA"/>
        </w:rPr>
        <w:t>ого заняття із</w:t>
      </w:r>
      <w:r w:rsidRPr="00464A8F">
        <w:rPr>
          <w:color w:val="000000"/>
          <w:sz w:val="28"/>
          <w:szCs w:val="28"/>
          <w:lang w:val="uk-UA"/>
        </w:rPr>
        <w:t xml:space="preserve"> </w:t>
      </w:r>
      <w:r w:rsidR="002950F9" w:rsidRPr="00464A8F">
        <w:rPr>
          <w:color w:val="000000"/>
          <w:sz w:val="28"/>
          <w:szCs w:val="28"/>
          <w:lang w:val="uk-UA"/>
        </w:rPr>
        <w:t xml:space="preserve">вказівкою літератури; пропозиції щодо вдосконалення </w:t>
      </w:r>
      <w:r w:rsidRPr="00464A8F">
        <w:rPr>
          <w:color w:val="000000"/>
          <w:sz w:val="28"/>
          <w:szCs w:val="28"/>
          <w:lang w:val="uk-UA"/>
        </w:rPr>
        <w:t>викладання навчальної дисципліни</w:t>
      </w:r>
      <w:r w:rsidR="002950F9" w:rsidRPr="00464A8F">
        <w:rPr>
          <w:color w:val="000000"/>
          <w:sz w:val="28"/>
          <w:szCs w:val="28"/>
          <w:lang w:val="uk-UA"/>
        </w:rPr>
        <w:t xml:space="preserve"> (як лекційної,</w:t>
      </w:r>
      <w:r w:rsidRPr="00464A8F">
        <w:rPr>
          <w:color w:val="000000"/>
          <w:sz w:val="28"/>
          <w:szCs w:val="28"/>
          <w:lang w:val="uk-UA"/>
        </w:rPr>
        <w:t xml:space="preserve"> </w:t>
      </w:r>
      <w:r w:rsidR="002950F9" w:rsidRPr="00464A8F">
        <w:rPr>
          <w:color w:val="000000"/>
          <w:sz w:val="28"/>
          <w:szCs w:val="28"/>
          <w:lang w:val="uk-UA"/>
        </w:rPr>
        <w:t>так і практичної складової); складання словничка до курсу</w:t>
      </w:r>
      <w:r w:rsidRPr="00464A8F">
        <w:rPr>
          <w:color w:val="000000"/>
          <w:sz w:val="28"/>
          <w:szCs w:val="28"/>
          <w:lang w:val="uk-UA"/>
        </w:rPr>
        <w:t xml:space="preserve">, </w:t>
      </w:r>
      <w:r w:rsidR="002950F9" w:rsidRPr="00464A8F">
        <w:rPr>
          <w:color w:val="000000"/>
          <w:sz w:val="28"/>
          <w:szCs w:val="28"/>
          <w:lang w:val="uk-UA"/>
        </w:rPr>
        <w:t xml:space="preserve"> тощо.</w:t>
      </w:r>
    </w:p>
    <w:p w:rsidR="008D2A91" w:rsidRPr="00464A8F" w:rsidRDefault="008D2A91" w:rsidP="00464A8F">
      <w:pPr>
        <w:ind w:firstLine="709"/>
        <w:jc w:val="both"/>
        <w:rPr>
          <w:color w:val="000000"/>
          <w:sz w:val="28"/>
          <w:szCs w:val="28"/>
          <w:lang w:val="uk-UA"/>
        </w:rPr>
      </w:pPr>
      <w:r w:rsidRPr="00464A8F">
        <w:rPr>
          <w:color w:val="000000"/>
          <w:sz w:val="28"/>
          <w:szCs w:val="28"/>
          <w:lang w:val="uk-UA"/>
        </w:rPr>
        <w:t>Відповідно до рекомендацій щодо забезпечення принципів академічного доброчесності Міністерства освіти і науки України</w:t>
      </w:r>
      <w:r w:rsidRPr="00464A8F">
        <w:rPr>
          <w:rStyle w:val="ac"/>
          <w:color w:val="000000"/>
          <w:sz w:val="28"/>
          <w:szCs w:val="28"/>
          <w:lang w:val="uk-UA"/>
        </w:rPr>
        <w:footnoteReference w:id="1"/>
      </w:r>
      <w:r w:rsidRPr="00464A8F">
        <w:rPr>
          <w:color w:val="000000"/>
          <w:sz w:val="28"/>
          <w:szCs w:val="28"/>
          <w:lang w:val="uk-UA"/>
        </w:rPr>
        <w:t xml:space="preserve"> , д</w:t>
      </w:r>
      <w:r w:rsidR="00D1070C" w:rsidRPr="00464A8F">
        <w:rPr>
          <w:color w:val="000000"/>
          <w:sz w:val="28"/>
          <w:szCs w:val="28"/>
          <w:lang w:val="uk-UA"/>
        </w:rPr>
        <w:t xml:space="preserve">ля якісного академічного письма студенти мають опанувати знання й навички: </w:t>
      </w:r>
    </w:p>
    <w:p w:rsidR="008D2A91" w:rsidRPr="00464A8F" w:rsidRDefault="00D1070C" w:rsidP="00464A8F">
      <w:pPr>
        <w:ind w:firstLine="709"/>
        <w:jc w:val="both"/>
        <w:rPr>
          <w:color w:val="000000"/>
          <w:sz w:val="28"/>
          <w:szCs w:val="28"/>
          <w:lang w:val="uk-UA"/>
        </w:rPr>
      </w:pPr>
      <w:r w:rsidRPr="00464A8F">
        <w:rPr>
          <w:color w:val="000000"/>
          <w:sz w:val="28"/>
          <w:szCs w:val="28"/>
          <w:lang w:val="uk-UA"/>
        </w:rPr>
        <w:t>• шукати, обирати й оцінювати якість джерел;</w:t>
      </w:r>
    </w:p>
    <w:p w:rsidR="008D2A91" w:rsidRPr="00464A8F" w:rsidRDefault="00D1070C" w:rsidP="00464A8F">
      <w:pPr>
        <w:ind w:firstLine="709"/>
        <w:jc w:val="both"/>
        <w:rPr>
          <w:color w:val="000000"/>
          <w:sz w:val="28"/>
          <w:szCs w:val="28"/>
          <w:lang w:val="uk-UA"/>
        </w:rPr>
      </w:pPr>
      <w:r w:rsidRPr="00464A8F">
        <w:rPr>
          <w:color w:val="000000"/>
          <w:sz w:val="28"/>
          <w:szCs w:val="28"/>
          <w:lang w:val="uk-UA"/>
        </w:rPr>
        <w:t xml:space="preserve">• робити нотатки, завжди вказуючи джерело; </w:t>
      </w:r>
    </w:p>
    <w:p w:rsidR="008D2A91" w:rsidRPr="00464A8F" w:rsidRDefault="00D1070C" w:rsidP="00464A8F">
      <w:pPr>
        <w:ind w:firstLine="709"/>
        <w:jc w:val="both"/>
        <w:rPr>
          <w:color w:val="000000"/>
          <w:sz w:val="28"/>
          <w:szCs w:val="28"/>
          <w:lang w:val="uk-UA"/>
        </w:rPr>
      </w:pPr>
      <w:r w:rsidRPr="00464A8F">
        <w:rPr>
          <w:color w:val="000000"/>
          <w:sz w:val="28"/>
          <w:szCs w:val="28"/>
          <w:lang w:val="uk-UA"/>
        </w:rPr>
        <w:t xml:space="preserve">• виділяти головні думки в тексті; </w:t>
      </w:r>
    </w:p>
    <w:p w:rsidR="008D2A91" w:rsidRPr="00464A8F" w:rsidRDefault="00D1070C" w:rsidP="00464A8F">
      <w:pPr>
        <w:ind w:firstLine="709"/>
        <w:jc w:val="both"/>
        <w:rPr>
          <w:color w:val="000000"/>
          <w:sz w:val="28"/>
          <w:szCs w:val="28"/>
          <w:lang w:val="uk-UA"/>
        </w:rPr>
      </w:pPr>
      <w:r w:rsidRPr="00464A8F">
        <w:rPr>
          <w:color w:val="000000"/>
          <w:sz w:val="28"/>
          <w:szCs w:val="28"/>
          <w:lang w:val="uk-UA"/>
        </w:rPr>
        <w:t xml:space="preserve">• підсумовувати текст та ідеї; </w:t>
      </w:r>
    </w:p>
    <w:p w:rsidR="008D2A91" w:rsidRPr="00464A8F" w:rsidRDefault="00D1070C" w:rsidP="00464A8F">
      <w:pPr>
        <w:ind w:firstLine="709"/>
        <w:jc w:val="both"/>
        <w:rPr>
          <w:color w:val="000000"/>
          <w:sz w:val="28"/>
          <w:szCs w:val="28"/>
          <w:lang w:val="uk-UA"/>
        </w:rPr>
      </w:pPr>
      <w:r w:rsidRPr="00464A8F">
        <w:rPr>
          <w:color w:val="000000"/>
          <w:sz w:val="28"/>
          <w:szCs w:val="28"/>
          <w:lang w:val="uk-UA"/>
        </w:rPr>
        <w:t xml:space="preserve">• перефразовувати чужі думки своїми словами стисло, детально, без зміни змісту цих думок; </w:t>
      </w:r>
    </w:p>
    <w:p w:rsidR="008D2A91" w:rsidRPr="00464A8F" w:rsidRDefault="00D1070C" w:rsidP="00464A8F">
      <w:pPr>
        <w:ind w:firstLine="709"/>
        <w:jc w:val="both"/>
        <w:rPr>
          <w:color w:val="000000"/>
          <w:sz w:val="28"/>
          <w:szCs w:val="28"/>
          <w:lang w:val="uk-UA"/>
        </w:rPr>
      </w:pPr>
      <w:r w:rsidRPr="00464A8F">
        <w:rPr>
          <w:color w:val="000000"/>
          <w:sz w:val="28"/>
          <w:szCs w:val="28"/>
          <w:lang w:val="uk-UA"/>
        </w:rPr>
        <w:t xml:space="preserve">• правильно описувати посилання на джерело; </w:t>
      </w:r>
    </w:p>
    <w:p w:rsidR="008D2A91" w:rsidRPr="00464A8F" w:rsidRDefault="00D1070C" w:rsidP="00464A8F">
      <w:pPr>
        <w:ind w:firstLine="709"/>
        <w:jc w:val="both"/>
        <w:rPr>
          <w:color w:val="000000"/>
          <w:sz w:val="28"/>
          <w:szCs w:val="28"/>
          <w:lang w:val="uk-UA"/>
        </w:rPr>
      </w:pPr>
      <w:r w:rsidRPr="00464A8F">
        <w:rPr>
          <w:color w:val="000000"/>
          <w:sz w:val="28"/>
          <w:szCs w:val="28"/>
          <w:lang w:val="uk-UA"/>
        </w:rPr>
        <w:t xml:space="preserve">• правильно цитувати; </w:t>
      </w:r>
    </w:p>
    <w:p w:rsidR="008D2A91" w:rsidRPr="00464A8F" w:rsidRDefault="00D1070C" w:rsidP="00464A8F">
      <w:pPr>
        <w:ind w:firstLine="709"/>
        <w:jc w:val="both"/>
        <w:rPr>
          <w:color w:val="000000"/>
          <w:sz w:val="28"/>
          <w:szCs w:val="28"/>
          <w:lang w:val="uk-UA"/>
        </w:rPr>
      </w:pPr>
      <w:r w:rsidRPr="00464A8F">
        <w:rPr>
          <w:color w:val="000000"/>
          <w:sz w:val="28"/>
          <w:szCs w:val="28"/>
          <w:lang w:val="uk-UA"/>
        </w:rPr>
        <w:t xml:space="preserve">• знати про форми академічного плагіату і про шляхи запобігання йому; </w:t>
      </w:r>
    </w:p>
    <w:p w:rsidR="008D2A91" w:rsidRPr="00464A8F" w:rsidRDefault="00D1070C" w:rsidP="00464A8F">
      <w:pPr>
        <w:ind w:firstLine="709"/>
        <w:jc w:val="both"/>
        <w:rPr>
          <w:color w:val="000000"/>
          <w:sz w:val="28"/>
          <w:szCs w:val="28"/>
          <w:lang w:val="uk-UA"/>
        </w:rPr>
      </w:pPr>
      <w:r w:rsidRPr="00464A8F">
        <w:rPr>
          <w:color w:val="000000"/>
          <w:sz w:val="28"/>
          <w:szCs w:val="28"/>
          <w:lang w:val="uk-UA"/>
        </w:rPr>
        <w:t xml:space="preserve">• формулювати і чітко висловлювати власні думки; </w:t>
      </w:r>
    </w:p>
    <w:p w:rsidR="008D2A91" w:rsidRPr="00464A8F" w:rsidRDefault="00D1070C" w:rsidP="00464A8F">
      <w:pPr>
        <w:ind w:firstLine="709"/>
        <w:jc w:val="both"/>
        <w:rPr>
          <w:color w:val="000000"/>
          <w:sz w:val="28"/>
          <w:szCs w:val="28"/>
          <w:lang w:val="uk-UA"/>
        </w:rPr>
      </w:pPr>
      <w:r w:rsidRPr="00464A8F">
        <w:rPr>
          <w:color w:val="000000"/>
          <w:sz w:val="28"/>
          <w:szCs w:val="28"/>
          <w:lang w:val="uk-UA"/>
        </w:rPr>
        <w:t xml:space="preserve">• знати структуру академічного тексту; </w:t>
      </w:r>
    </w:p>
    <w:p w:rsidR="00D1070C" w:rsidRPr="00464A8F" w:rsidRDefault="00D1070C" w:rsidP="00464A8F">
      <w:pPr>
        <w:ind w:firstLine="709"/>
        <w:jc w:val="both"/>
        <w:rPr>
          <w:color w:val="000000"/>
          <w:sz w:val="28"/>
          <w:szCs w:val="28"/>
          <w:lang w:val="uk-UA"/>
        </w:rPr>
      </w:pPr>
      <w:r w:rsidRPr="00464A8F">
        <w:rPr>
          <w:color w:val="000000"/>
          <w:sz w:val="28"/>
          <w:szCs w:val="28"/>
          <w:lang w:val="uk-UA"/>
        </w:rPr>
        <w:t>• вміти виокремит</w:t>
      </w:r>
      <w:r w:rsidR="008D2A91" w:rsidRPr="00464A8F">
        <w:rPr>
          <w:color w:val="000000"/>
          <w:sz w:val="28"/>
          <w:szCs w:val="28"/>
          <w:lang w:val="uk-UA"/>
        </w:rPr>
        <w:t>и текст цитат у власному тексті.</w:t>
      </w:r>
    </w:p>
    <w:p w:rsidR="002950F9" w:rsidRPr="00464A8F" w:rsidRDefault="002950F9" w:rsidP="00464A8F">
      <w:pPr>
        <w:ind w:firstLine="709"/>
        <w:jc w:val="both"/>
        <w:rPr>
          <w:b/>
          <w:sz w:val="28"/>
          <w:szCs w:val="28"/>
          <w:lang w:val="uk-UA"/>
        </w:rPr>
      </w:pPr>
    </w:p>
    <w:p w:rsidR="002950F9" w:rsidRPr="00464A8F" w:rsidRDefault="002950F9" w:rsidP="00464A8F">
      <w:pPr>
        <w:shd w:val="clear" w:color="auto" w:fill="FFFFFF"/>
        <w:ind w:firstLine="709"/>
        <w:jc w:val="both"/>
        <w:rPr>
          <w:b/>
          <w:color w:val="000000"/>
          <w:sz w:val="28"/>
          <w:szCs w:val="28"/>
          <w:lang w:val="uk-UA"/>
        </w:rPr>
      </w:pPr>
      <w:r w:rsidRPr="00464A8F">
        <w:rPr>
          <w:b/>
          <w:color w:val="000000"/>
          <w:sz w:val="28"/>
          <w:szCs w:val="28"/>
          <w:lang w:val="uk-UA"/>
        </w:rPr>
        <w:lastRenderedPageBreak/>
        <w:t xml:space="preserve">Методичні рекомендації щодо написання есе (рефератів): </w:t>
      </w:r>
    </w:p>
    <w:p w:rsidR="002950F9" w:rsidRPr="00464A8F" w:rsidRDefault="002950F9" w:rsidP="00464A8F">
      <w:pPr>
        <w:shd w:val="clear" w:color="auto" w:fill="FFFFFF"/>
        <w:ind w:firstLine="709"/>
        <w:jc w:val="both"/>
        <w:rPr>
          <w:color w:val="000000"/>
          <w:sz w:val="28"/>
          <w:szCs w:val="28"/>
          <w:lang w:val="uk-UA"/>
        </w:rPr>
      </w:pPr>
      <w:r w:rsidRPr="00464A8F">
        <w:rPr>
          <w:color w:val="000000"/>
          <w:sz w:val="28"/>
          <w:szCs w:val="28"/>
          <w:lang w:val="uk-UA"/>
        </w:rPr>
        <w:t xml:space="preserve">Есе або Реферат є письмовою роботою студента. Робота над рефератом передбачає вивчення обраної теми, опрацювання наукової літератури, оволодіння навичками логічного узагальнення матеріалу. </w:t>
      </w:r>
    </w:p>
    <w:p w:rsidR="002950F9" w:rsidRPr="00464A8F" w:rsidRDefault="002950F9" w:rsidP="00464A8F">
      <w:pPr>
        <w:shd w:val="clear" w:color="auto" w:fill="FFFFFF"/>
        <w:ind w:firstLine="709"/>
        <w:jc w:val="both"/>
        <w:rPr>
          <w:color w:val="000000"/>
          <w:sz w:val="28"/>
          <w:szCs w:val="28"/>
          <w:lang w:val="uk-UA"/>
        </w:rPr>
      </w:pPr>
      <w:r w:rsidRPr="00464A8F">
        <w:rPr>
          <w:color w:val="000000"/>
          <w:sz w:val="28"/>
          <w:szCs w:val="28"/>
          <w:lang w:val="uk-UA"/>
        </w:rPr>
        <w:t xml:space="preserve">Реферат є самостійною роботою, яка має виявити здатність студентів розумітися у правових питаннях, систематизувати теоретичний матеріал з обраної теми, творчо використовувати наукові ідеї для методологічного аналізу обраної проблематики. Думки інших авторів та цитати повинні мати посилання у встановленому порядку. </w:t>
      </w:r>
    </w:p>
    <w:p w:rsidR="002950F9" w:rsidRPr="00464A8F" w:rsidRDefault="002950F9" w:rsidP="00464A8F">
      <w:pPr>
        <w:shd w:val="clear" w:color="auto" w:fill="FFFFFF"/>
        <w:ind w:firstLine="709"/>
        <w:jc w:val="both"/>
        <w:rPr>
          <w:color w:val="000000"/>
          <w:sz w:val="28"/>
          <w:szCs w:val="28"/>
          <w:lang w:val="uk-UA"/>
        </w:rPr>
      </w:pPr>
      <w:r w:rsidRPr="00464A8F">
        <w:rPr>
          <w:color w:val="000000"/>
          <w:sz w:val="28"/>
          <w:szCs w:val="28"/>
          <w:lang w:val="uk-UA"/>
        </w:rPr>
        <w:t xml:space="preserve">Тема реферату обирається студентом самостійно. Як правило, вона повинна висвітлювати найважливіші правові проблеми і вибір її погоджують з викладачем. </w:t>
      </w:r>
    </w:p>
    <w:p w:rsidR="002950F9" w:rsidRPr="00464A8F" w:rsidRDefault="002950F9" w:rsidP="00464A8F">
      <w:pPr>
        <w:shd w:val="clear" w:color="auto" w:fill="FFFFFF"/>
        <w:ind w:firstLine="709"/>
        <w:jc w:val="both"/>
        <w:rPr>
          <w:color w:val="000000"/>
          <w:sz w:val="28"/>
          <w:szCs w:val="28"/>
          <w:lang w:val="uk-UA"/>
        </w:rPr>
      </w:pPr>
      <w:r w:rsidRPr="00464A8F">
        <w:rPr>
          <w:color w:val="000000"/>
          <w:sz w:val="28"/>
          <w:szCs w:val="28"/>
          <w:lang w:val="uk-UA"/>
        </w:rPr>
        <w:t xml:space="preserve">Реферат повинен складатися з таких розділів: план (зміст), вступ, виклад змісту теми, висновок, список використаної літератури. План (зміст) включає всі структурні елементи реферату із зазначенням сторінок, на яких вони розміщені. </w:t>
      </w:r>
    </w:p>
    <w:p w:rsidR="002950F9" w:rsidRPr="00464A8F" w:rsidRDefault="002950F9" w:rsidP="00464A8F">
      <w:pPr>
        <w:shd w:val="clear" w:color="auto" w:fill="FFFFFF"/>
        <w:ind w:firstLine="709"/>
        <w:jc w:val="both"/>
        <w:rPr>
          <w:color w:val="000000"/>
          <w:sz w:val="28"/>
          <w:szCs w:val="28"/>
          <w:lang w:val="uk-UA"/>
        </w:rPr>
      </w:pPr>
      <w:r w:rsidRPr="00464A8F">
        <w:rPr>
          <w:color w:val="000000"/>
          <w:sz w:val="28"/>
          <w:szCs w:val="28"/>
          <w:lang w:val="uk-UA"/>
        </w:rPr>
        <w:t xml:space="preserve">Основний зміст реферату поділяється на параграфи чи розділи. Вступ – один з найважливіших змістових елементів реферату. Форма його – довільна, але в ньому мають обов’язково знайти відображення такі питання: стисле обґрунтування вибору теми, оцінка її з точки зору актуальності та важливості, визначення її місця в сучасній процесуальній проблематиці, оцінка ступеня і характеру розроблення теми. </w:t>
      </w:r>
    </w:p>
    <w:p w:rsidR="002950F9" w:rsidRPr="00464A8F" w:rsidRDefault="002950F9" w:rsidP="00464A8F">
      <w:pPr>
        <w:shd w:val="clear" w:color="auto" w:fill="FFFFFF"/>
        <w:ind w:firstLine="709"/>
        <w:jc w:val="both"/>
        <w:rPr>
          <w:color w:val="000000"/>
          <w:sz w:val="28"/>
          <w:szCs w:val="28"/>
          <w:lang w:val="uk-UA"/>
        </w:rPr>
      </w:pPr>
      <w:r w:rsidRPr="00464A8F">
        <w:rPr>
          <w:color w:val="000000"/>
          <w:sz w:val="28"/>
          <w:szCs w:val="28"/>
          <w:lang w:val="uk-UA"/>
        </w:rPr>
        <w:t xml:space="preserve">Виклад основного змісту теми має являти собою самостійно виконане дослідження обраної проблематики, узагальнення існуючої наукової літератури. Висновок містить коротке резюме того, що викладено в основній частині реферату. Автор реферату повинен також зазначити ту частину змісту реферату, яка вказує на особисто ним виконану роботу. </w:t>
      </w:r>
    </w:p>
    <w:p w:rsidR="002950F9" w:rsidRPr="00464A8F" w:rsidRDefault="002950F9" w:rsidP="00464A8F">
      <w:pPr>
        <w:shd w:val="clear" w:color="auto" w:fill="FFFFFF"/>
        <w:ind w:firstLine="709"/>
        <w:jc w:val="both"/>
        <w:rPr>
          <w:color w:val="000000"/>
          <w:sz w:val="28"/>
          <w:szCs w:val="28"/>
          <w:lang w:val="uk-UA"/>
        </w:rPr>
      </w:pPr>
      <w:r w:rsidRPr="00464A8F">
        <w:rPr>
          <w:color w:val="000000"/>
          <w:sz w:val="28"/>
          <w:szCs w:val="28"/>
          <w:lang w:val="uk-UA"/>
        </w:rPr>
        <w:t xml:space="preserve">У списку літератури вказуються праці, які використовувались під час написання реферату (фундаментальні наукові праці та останні публікації з теми). Обсяг реферату має становити </w:t>
      </w:r>
      <w:r w:rsidR="008D2A91" w:rsidRPr="00464A8F">
        <w:rPr>
          <w:color w:val="000000"/>
          <w:sz w:val="28"/>
          <w:szCs w:val="28"/>
          <w:lang w:val="uk-UA"/>
        </w:rPr>
        <w:t>5</w:t>
      </w:r>
      <w:r w:rsidRPr="00464A8F">
        <w:rPr>
          <w:color w:val="000000"/>
          <w:sz w:val="28"/>
          <w:szCs w:val="28"/>
          <w:lang w:val="uk-UA"/>
        </w:rPr>
        <w:t xml:space="preserve"> – 1</w:t>
      </w:r>
      <w:r w:rsidR="008D2A91" w:rsidRPr="00464A8F">
        <w:rPr>
          <w:color w:val="000000"/>
          <w:sz w:val="28"/>
          <w:szCs w:val="28"/>
          <w:lang w:val="uk-UA"/>
        </w:rPr>
        <w:t>0</w:t>
      </w:r>
      <w:r w:rsidRPr="00464A8F">
        <w:rPr>
          <w:color w:val="000000"/>
          <w:sz w:val="28"/>
          <w:szCs w:val="28"/>
          <w:lang w:val="uk-UA"/>
        </w:rPr>
        <w:t xml:space="preserve"> сторінок комп’ютерного тексту через півтора інтервали. </w:t>
      </w:r>
    </w:p>
    <w:p w:rsidR="002950F9" w:rsidRPr="00464A8F" w:rsidRDefault="002950F9" w:rsidP="00464A8F">
      <w:pPr>
        <w:shd w:val="clear" w:color="auto" w:fill="FFFFFF"/>
        <w:ind w:firstLine="709"/>
        <w:jc w:val="both"/>
        <w:rPr>
          <w:color w:val="000000"/>
          <w:sz w:val="28"/>
          <w:szCs w:val="28"/>
          <w:lang w:val="uk-UA"/>
        </w:rPr>
      </w:pPr>
      <w:r w:rsidRPr="00464A8F">
        <w:rPr>
          <w:color w:val="000000"/>
          <w:sz w:val="28"/>
          <w:szCs w:val="28"/>
          <w:lang w:val="uk-UA"/>
        </w:rPr>
        <w:t>На титульній сторінці необхідно вказати назву навчального закладу, кафедри, навчальної дисципліни, з якої виконується робота, тему реферату, прізвище, ім’я, по батькові, курс та групу студента, а також місце та рік написання роботи.</w:t>
      </w:r>
    </w:p>
    <w:p w:rsidR="002950F9" w:rsidRPr="00464A8F" w:rsidRDefault="002950F9" w:rsidP="00464A8F">
      <w:pPr>
        <w:ind w:firstLine="709"/>
        <w:jc w:val="both"/>
        <w:rPr>
          <w:b/>
          <w:sz w:val="28"/>
          <w:szCs w:val="28"/>
          <w:lang w:val="uk-UA"/>
        </w:rPr>
      </w:pPr>
    </w:p>
    <w:p w:rsidR="00804C7C" w:rsidRPr="00464A8F" w:rsidRDefault="00AA1DC0" w:rsidP="00464A8F">
      <w:pPr>
        <w:numPr>
          <w:ilvl w:val="0"/>
          <w:numId w:val="7"/>
        </w:numPr>
        <w:ind w:left="0" w:firstLine="709"/>
        <w:jc w:val="both"/>
        <w:rPr>
          <w:b/>
          <w:sz w:val="28"/>
          <w:szCs w:val="28"/>
          <w:lang w:val="uk-UA"/>
        </w:rPr>
      </w:pPr>
      <w:r>
        <w:rPr>
          <w:b/>
          <w:sz w:val="28"/>
          <w:szCs w:val="28"/>
          <w:lang w:val="uk-UA"/>
        </w:rPr>
        <w:t>ПОЛІТИКА НАВЧАЛЬНОЇ ДИСЦИПЛІНИ</w:t>
      </w:r>
    </w:p>
    <w:p w:rsidR="00804C7C" w:rsidRPr="00464A8F" w:rsidRDefault="00E917DD" w:rsidP="00464A8F">
      <w:pPr>
        <w:ind w:firstLine="709"/>
        <w:jc w:val="both"/>
        <w:rPr>
          <w:sz w:val="28"/>
          <w:szCs w:val="28"/>
          <w:lang w:val="uk-UA"/>
        </w:rPr>
      </w:pPr>
      <w:r w:rsidRPr="00464A8F">
        <w:rPr>
          <w:sz w:val="28"/>
          <w:szCs w:val="28"/>
          <w:lang w:val="uk-UA"/>
        </w:rPr>
        <w:t>Для організації якісного вивчення курсу навчальної дисципліни староста групи отримує на кафедрі цивільного, господарського права та процесу в електрон</w:t>
      </w:r>
      <w:r w:rsidR="00112BB2" w:rsidRPr="00464A8F">
        <w:rPr>
          <w:sz w:val="28"/>
          <w:szCs w:val="28"/>
          <w:lang w:val="uk-UA"/>
        </w:rPr>
        <w:t xml:space="preserve">ному вигляді програму курсу, в якій містяться плани лекцій, семінарських занять </w:t>
      </w:r>
      <w:r w:rsidR="00427CA6" w:rsidRPr="00464A8F">
        <w:rPr>
          <w:sz w:val="28"/>
          <w:szCs w:val="28"/>
          <w:lang w:val="uk-UA"/>
        </w:rPr>
        <w:t>і</w:t>
      </w:r>
      <w:r w:rsidR="00112BB2" w:rsidRPr="00464A8F">
        <w:rPr>
          <w:sz w:val="28"/>
          <w:szCs w:val="28"/>
          <w:lang w:val="uk-UA"/>
        </w:rPr>
        <w:t xml:space="preserve"> завдань для самостійної та індивідуальної роботи.</w:t>
      </w:r>
    </w:p>
    <w:p w:rsidR="00244B95" w:rsidRPr="00464A8F" w:rsidRDefault="00244B95" w:rsidP="00464A8F">
      <w:pPr>
        <w:ind w:firstLine="709"/>
        <w:jc w:val="both"/>
        <w:rPr>
          <w:sz w:val="28"/>
          <w:szCs w:val="28"/>
          <w:lang w:val="uk-UA"/>
        </w:rPr>
      </w:pPr>
      <w:r w:rsidRPr="00464A8F">
        <w:rPr>
          <w:sz w:val="28"/>
          <w:szCs w:val="28"/>
          <w:lang w:val="uk-UA"/>
        </w:rPr>
        <w:t xml:space="preserve">Розклад занять </w:t>
      </w:r>
      <w:r w:rsidR="0017403B" w:rsidRPr="00464A8F">
        <w:rPr>
          <w:sz w:val="28"/>
          <w:szCs w:val="28"/>
          <w:lang w:val="uk-UA"/>
        </w:rPr>
        <w:t>публікується на сайті Академії адвокатури України.</w:t>
      </w:r>
    </w:p>
    <w:p w:rsidR="00112BB2" w:rsidRPr="00464A8F" w:rsidRDefault="00112BB2" w:rsidP="00464A8F">
      <w:pPr>
        <w:ind w:firstLine="709"/>
        <w:jc w:val="both"/>
        <w:rPr>
          <w:sz w:val="28"/>
          <w:szCs w:val="28"/>
          <w:lang w:val="uk-UA"/>
        </w:rPr>
      </w:pPr>
      <w:r w:rsidRPr="00464A8F">
        <w:rPr>
          <w:sz w:val="28"/>
          <w:szCs w:val="28"/>
          <w:lang w:val="uk-UA"/>
        </w:rPr>
        <w:t>Студенти на лекціях і семінарських заняттях повинні мати доступ до текстів Закону України «Про нотаріат», Порядку вчинення нотаріальних дій</w:t>
      </w:r>
      <w:r w:rsidR="00427CA6" w:rsidRPr="00464A8F">
        <w:rPr>
          <w:sz w:val="28"/>
          <w:szCs w:val="28"/>
          <w:lang w:val="uk-UA"/>
        </w:rPr>
        <w:t>, Правил професійної етики нотаріусів</w:t>
      </w:r>
      <w:r w:rsidRPr="00464A8F">
        <w:rPr>
          <w:sz w:val="28"/>
          <w:szCs w:val="28"/>
          <w:lang w:val="uk-UA"/>
        </w:rPr>
        <w:t>.</w:t>
      </w:r>
    </w:p>
    <w:p w:rsidR="00804C7C" w:rsidRPr="00464A8F" w:rsidRDefault="00112BB2" w:rsidP="00464A8F">
      <w:pPr>
        <w:ind w:firstLine="709"/>
        <w:jc w:val="both"/>
        <w:rPr>
          <w:sz w:val="28"/>
          <w:szCs w:val="28"/>
          <w:lang w:val="uk-UA"/>
        </w:rPr>
      </w:pPr>
      <w:r w:rsidRPr="00464A8F">
        <w:rPr>
          <w:sz w:val="28"/>
          <w:szCs w:val="28"/>
          <w:lang w:val="uk-UA"/>
        </w:rPr>
        <w:t xml:space="preserve">Під час навчального процесу всі його учасники дотримуються толерантності, відповіді студентів базуються на матеріалах самопідготовки </w:t>
      </w:r>
      <w:r w:rsidRPr="00464A8F">
        <w:rPr>
          <w:sz w:val="28"/>
          <w:szCs w:val="28"/>
          <w:lang w:val="uk-UA"/>
        </w:rPr>
        <w:lastRenderedPageBreak/>
        <w:t>(письмових, або друкованих), дозволяється оперувати текстами нормативних актів під час відповіді, але повністю виключається можливість зачитування тексту з підручників та науково-практичних коментарів.</w:t>
      </w:r>
      <w:r w:rsidR="00244B95" w:rsidRPr="00464A8F">
        <w:rPr>
          <w:sz w:val="28"/>
          <w:szCs w:val="28"/>
          <w:lang w:val="uk-UA"/>
        </w:rPr>
        <w:t xml:space="preserve"> Інформацію, знайдену на різноманітних електронних ресурсах, студент повинен проаналізувати, дотримуючись принципу академічної доброчесності, уникаючи академічного плагіату, робити необхідні посилання на автора тексту, перевіряти інформацію з огляду на її актуальність, з урахуванням змін у законодавстві, які відбулися на час відповіді на семінарі.</w:t>
      </w:r>
      <w:r w:rsidR="00427CA6" w:rsidRPr="00464A8F">
        <w:rPr>
          <w:sz w:val="28"/>
          <w:szCs w:val="28"/>
          <w:lang w:val="uk-UA"/>
        </w:rPr>
        <w:t xml:space="preserve"> Максимальний бал на семінарі становить 5 балів.</w:t>
      </w:r>
    </w:p>
    <w:p w:rsidR="005026E0" w:rsidRPr="00464A8F" w:rsidRDefault="005026E0" w:rsidP="00464A8F">
      <w:pPr>
        <w:ind w:firstLine="709"/>
        <w:jc w:val="both"/>
        <w:rPr>
          <w:sz w:val="28"/>
          <w:szCs w:val="28"/>
          <w:lang w:val="uk-UA"/>
        </w:rPr>
      </w:pPr>
      <w:r w:rsidRPr="00464A8F">
        <w:rPr>
          <w:sz w:val="28"/>
          <w:szCs w:val="28"/>
          <w:lang w:val="uk-UA"/>
        </w:rPr>
        <w:t>Пропущені семінарські заняття відпрацьовуються шляхом виконання завдань на семінар у письмовому вигляді з вирішенням ситуаційних задач по пропущеній темі.</w:t>
      </w:r>
    </w:p>
    <w:p w:rsidR="0017403B" w:rsidRPr="00464A8F" w:rsidRDefault="0017403B" w:rsidP="00464A8F">
      <w:pPr>
        <w:ind w:firstLine="709"/>
        <w:jc w:val="both"/>
        <w:rPr>
          <w:sz w:val="28"/>
          <w:szCs w:val="28"/>
          <w:lang w:val="uk-UA"/>
        </w:rPr>
      </w:pPr>
      <w:r w:rsidRPr="00464A8F">
        <w:rPr>
          <w:sz w:val="28"/>
          <w:szCs w:val="28"/>
          <w:lang w:val="uk-UA"/>
        </w:rPr>
        <w:t xml:space="preserve">Обов’язковими до виконання у письмовій формі є </w:t>
      </w:r>
      <w:r w:rsidR="005026E0" w:rsidRPr="00464A8F">
        <w:rPr>
          <w:sz w:val="28"/>
          <w:szCs w:val="28"/>
          <w:lang w:val="uk-UA"/>
        </w:rPr>
        <w:t>завдання для самостійної роботи (написання есе, розроблення за темами варіантів тестових завдань, кросвордів, ситуаційних задач (кейсів).</w:t>
      </w:r>
    </w:p>
    <w:p w:rsidR="0017403B" w:rsidRPr="00464A8F" w:rsidRDefault="0017403B" w:rsidP="00464A8F">
      <w:pPr>
        <w:ind w:firstLine="709"/>
        <w:jc w:val="both"/>
        <w:rPr>
          <w:sz w:val="28"/>
          <w:szCs w:val="28"/>
          <w:lang w:val="uk-UA"/>
        </w:rPr>
      </w:pPr>
      <w:r w:rsidRPr="00464A8F">
        <w:rPr>
          <w:sz w:val="28"/>
          <w:szCs w:val="28"/>
          <w:lang w:val="uk-UA"/>
        </w:rPr>
        <w:t xml:space="preserve">Види індивідуальних завдань обираються студентом з метою підвищення рівня знань, удосконалення академічного письма та для отримання додаткових балів у підсумковому оцінюванні. За допомогою індивідуальних завдань </w:t>
      </w:r>
      <w:r w:rsidR="00766E00" w:rsidRPr="00464A8F">
        <w:rPr>
          <w:sz w:val="28"/>
          <w:szCs w:val="28"/>
          <w:lang w:val="uk-UA"/>
        </w:rPr>
        <w:t xml:space="preserve">також </w:t>
      </w:r>
      <w:r w:rsidRPr="00464A8F">
        <w:rPr>
          <w:sz w:val="28"/>
          <w:szCs w:val="28"/>
          <w:lang w:val="uk-UA"/>
        </w:rPr>
        <w:t xml:space="preserve">можливо отримати бали за пропущені заняття. </w:t>
      </w:r>
    </w:p>
    <w:p w:rsidR="00244B95" w:rsidRPr="00464A8F" w:rsidRDefault="00244B95" w:rsidP="00464A8F">
      <w:pPr>
        <w:ind w:firstLine="709"/>
        <w:jc w:val="both"/>
        <w:rPr>
          <w:sz w:val="28"/>
          <w:szCs w:val="28"/>
          <w:lang w:val="uk-UA"/>
        </w:rPr>
      </w:pPr>
      <w:r w:rsidRPr="00464A8F">
        <w:rPr>
          <w:sz w:val="28"/>
          <w:szCs w:val="28"/>
          <w:lang w:val="uk-UA"/>
        </w:rPr>
        <w:t>Модульні контрольні роботи проводяться під час семінарських занять, про дату їх проведення оголошується дод</w:t>
      </w:r>
      <w:r w:rsidR="0017403B" w:rsidRPr="00464A8F">
        <w:rPr>
          <w:sz w:val="28"/>
          <w:szCs w:val="28"/>
          <w:lang w:val="uk-UA"/>
        </w:rPr>
        <w:t>атково, результати оголошуються та аналізуються індивідуально.</w:t>
      </w:r>
    </w:p>
    <w:p w:rsidR="0017403B" w:rsidRPr="00464A8F" w:rsidRDefault="0017403B" w:rsidP="00464A8F">
      <w:pPr>
        <w:ind w:firstLine="709"/>
        <w:jc w:val="both"/>
        <w:rPr>
          <w:sz w:val="28"/>
          <w:szCs w:val="28"/>
          <w:lang w:val="uk-UA"/>
        </w:rPr>
      </w:pPr>
      <w:r w:rsidRPr="00464A8F">
        <w:rPr>
          <w:sz w:val="28"/>
          <w:szCs w:val="28"/>
          <w:lang w:val="uk-UA"/>
        </w:rPr>
        <w:t>Підсумковою формою контролю є залік</w:t>
      </w:r>
      <w:r w:rsidR="005026E0" w:rsidRPr="00464A8F">
        <w:rPr>
          <w:sz w:val="28"/>
          <w:szCs w:val="28"/>
          <w:lang w:val="uk-UA"/>
        </w:rPr>
        <w:t>, який проводиться у письмовій формі, шляхом складання тестових завдань по питаннях курсу, які містяться у програмі навчальної дисципліни.</w:t>
      </w:r>
    </w:p>
    <w:p w:rsidR="005026E0" w:rsidRPr="00464A8F" w:rsidRDefault="005026E0" w:rsidP="00464A8F">
      <w:pPr>
        <w:ind w:firstLine="709"/>
        <w:jc w:val="both"/>
        <w:rPr>
          <w:sz w:val="28"/>
          <w:szCs w:val="28"/>
          <w:lang w:val="uk-UA"/>
        </w:rPr>
      </w:pPr>
      <w:r w:rsidRPr="00464A8F">
        <w:rPr>
          <w:sz w:val="28"/>
          <w:szCs w:val="28"/>
          <w:lang w:val="uk-UA"/>
        </w:rPr>
        <w:t>Найвищий бал – 100, отримує студент, який брав активну участь на лекціях, семінарських заняттях, проявив себе у виконанні індивідуальних завдань.</w:t>
      </w:r>
    </w:p>
    <w:p w:rsidR="00BA2A06" w:rsidRPr="00464A8F" w:rsidRDefault="00BA2A06" w:rsidP="00464A8F">
      <w:pPr>
        <w:pStyle w:val="Default"/>
        <w:ind w:firstLine="709"/>
        <w:jc w:val="center"/>
        <w:rPr>
          <w:rFonts w:ascii="Times New Roman" w:hAnsi="Times New Roman" w:cs="Times New Roman"/>
          <w:b/>
          <w:caps/>
          <w:sz w:val="28"/>
          <w:szCs w:val="28"/>
        </w:rPr>
      </w:pPr>
      <w:r w:rsidRPr="00464A8F">
        <w:rPr>
          <w:rFonts w:ascii="Times New Roman" w:hAnsi="Times New Roman" w:cs="Times New Roman"/>
          <w:b/>
          <w:caps/>
          <w:sz w:val="28"/>
          <w:szCs w:val="28"/>
        </w:rPr>
        <w:t>6. Критерії оцінювання</w:t>
      </w:r>
    </w:p>
    <w:p w:rsidR="00BA2A06" w:rsidRPr="00464A8F" w:rsidRDefault="00BA2A06" w:rsidP="00464A8F">
      <w:pPr>
        <w:tabs>
          <w:tab w:val="left" w:pos="6000"/>
        </w:tabs>
        <w:ind w:firstLine="709"/>
        <w:jc w:val="both"/>
        <w:rPr>
          <w:sz w:val="28"/>
          <w:szCs w:val="28"/>
          <w:lang w:val="uk-UA"/>
        </w:rPr>
      </w:pPr>
      <w:r w:rsidRPr="00464A8F">
        <w:rPr>
          <w:sz w:val="28"/>
          <w:szCs w:val="28"/>
          <w:lang w:val="uk-UA"/>
        </w:rPr>
        <w:t>Оцінювання здійснюється за стандартними критеріями, прийнятими в Академії, відповідно до Положення про організацію освітнього процесу в Академії адвокатури України.</w:t>
      </w:r>
    </w:p>
    <w:p w:rsidR="00BA2A06" w:rsidRPr="00464A8F" w:rsidRDefault="00BA2A06" w:rsidP="00464A8F">
      <w:pPr>
        <w:tabs>
          <w:tab w:val="left" w:pos="6000"/>
        </w:tabs>
        <w:ind w:firstLine="709"/>
        <w:jc w:val="both"/>
        <w:rPr>
          <w:sz w:val="28"/>
          <w:szCs w:val="28"/>
          <w:lang w:val="uk-UA"/>
        </w:rPr>
      </w:pPr>
    </w:p>
    <w:p w:rsidR="00797DBC" w:rsidRPr="00464A8F" w:rsidRDefault="00BA2A06" w:rsidP="00AA1DC0">
      <w:pPr>
        <w:tabs>
          <w:tab w:val="left" w:pos="6000"/>
        </w:tabs>
        <w:ind w:firstLine="709"/>
        <w:jc w:val="both"/>
        <w:rPr>
          <w:sz w:val="28"/>
          <w:szCs w:val="28"/>
          <w:lang w:val="uk-UA"/>
        </w:rPr>
      </w:pPr>
      <w:r w:rsidRPr="00464A8F">
        <w:rPr>
          <w:sz w:val="28"/>
          <w:szCs w:val="28"/>
          <w:lang w:val="uk-UA"/>
        </w:rPr>
        <w:t>Перелік рекомендованої літератури та посилання на інформаційні ресурси містяться у робочій програмі відповідної навчальної дисципліни.</w:t>
      </w:r>
      <w:bookmarkStart w:id="0" w:name="_GoBack"/>
      <w:bookmarkEnd w:id="0"/>
    </w:p>
    <w:sectPr w:rsidR="00797DBC" w:rsidRPr="00464A8F" w:rsidSect="00FC2075">
      <w:pgSz w:w="11906" w:h="16838"/>
      <w:pgMar w:top="1134" w:right="851" w:bottom="794" w:left="1418"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8D" w:rsidRDefault="00E0438D" w:rsidP="008D2A91">
      <w:r>
        <w:separator/>
      </w:r>
    </w:p>
  </w:endnote>
  <w:endnote w:type="continuationSeparator" w:id="0">
    <w:p w:rsidR="00E0438D" w:rsidRDefault="00E0438D" w:rsidP="008D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8D" w:rsidRDefault="00E0438D" w:rsidP="008D2A91">
      <w:r>
        <w:separator/>
      </w:r>
    </w:p>
  </w:footnote>
  <w:footnote w:type="continuationSeparator" w:id="0">
    <w:p w:rsidR="00E0438D" w:rsidRDefault="00E0438D" w:rsidP="008D2A91">
      <w:r>
        <w:continuationSeparator/>
      </w:r>
    </w:p>
  </w:footnote>
  <w:footnote w:id="1">
    <w:p w:rsidR="009555EE" w:rsidRPr="00AE2117" w:rsidRDefault="009555EE">
      <w:pPr>
        <w:pStyle w:val="aa"/>
        <w:rPr>
          <w:lang w:val="uk-UA"/>
        </w:rPr>
      </w:pPr>
      <w:r w:rsidRPr="00AE2117">
        <w:rPr>
          <w:rStyle w:val="ac"/>
          <w:lang w:val="uk-UA"/>
        </w:rPr>
        <w:footnoteRef/>
      </w:r>
      <w:r w:rsidRPr="00AE2117">
        <w:rPr>
          <w:lang w:val="uk-UA"/>
        </w:rPr>
        <w:t xml:space="preserve"> Рекомендації щодо забезпечення принципів академічної доброчесності. Підкомісія 303 «Академічна доброчесність» Науково-методичної комісії 15 з організаційно</w:t>
      </w:r>
      <w:r w:rsidR="00AE2117">
        <w:rPr>
          <w:lang w:val="uk-UA"/>
        </w:rPr>
        <w:t>-</w:t>
      </w:r>
      <w:r w:rsidRPr="00AE2117">
        <w:rPr>
          <w:lang w:val="uk-UA"/>
        </w:rPr>
        <w:t>методичного забезпечення вищої освіти. — К. : Міністерство освіти і науки України, 2016. — 24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29E"/>
    <w:multiLevelType w:val="hybridMultilevel"/>
    <w:tmpl w:val="390877D2"/>
    <w:lvl w:ilvl="0" w:tplc="F83A954E">
      <w:start w:val="4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859EC"/>
    <w:multiLevelType w:val="hybridMultilevel"/>
    <w:tmpl w:val="6D78F3CA"/>
    <w:lvl w:ilvl="0" w:tplc="BBFAECB4">
      <w:start w:val="1"/>
      <w:numFmt w:val="decimal"/>
      <w:lvlText w:val="%1."/>
      <w:lvlJc w:val="left"/>
      <w:pPr>
        <w:tabs>
          <w:tab w:val="num" w:pos="1134"/>
        </w:tabs>
        <w:ind w:left="1117"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A42171"/>
    <w:multiLevelType w:val="hybridMultilevel"/>
    <w:tmpl w:val="8B42EF88"/>
    <w:lvl w:ilvl="0" w:tplc="EE806CB2">
      <w:start w:val="1"/>
      <w:numFmt w:val="decimal"/>
      <w:lvlText w:val="%1."/>
      <w:lvlJc w:val="left"/>
      <w:pPr>
        <w:tabs>
          <w:tab w:val="num" w:pos="1050"/>
        </w:tabs>
        <w:ind w:left="1050" w:hanging="870"/>
      </w:pPr>
      <w:rPr>
        <w:rFonts w:ascii="Times New Roman" w:eastAsia="Times New Roman" w:hAnsi="Times New Roman" w:cs="Times New Roman"/>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925DA4"/>
    <w:multiLevelType w:val="hybridMultilevel"/>
    <w:tmpl w:val="893A0192"/>
    <w:lvl w:ilvl="0" w:tplc="815872FC">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391A481A"/>
    <w:multiLevelType w:val="hybridMultilevel"/>
    <w:tmpl w:val="B844A834"/>
    <w:lvl w:ilvl="0" w:tplc="BBFAECB4">
      <w:start w:val="1"/>
      <w:numFmt w:val="decimal"/>
      <w:lvlText w:val="%1."/>
      <w:lvlJc w:val="left"/>
      <w:pPr>
        <w:tabs>
          <w:tab w:val="num" w:pos="1134"/>
        </w:tabs>
        <w:ind w:left="1117"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1AB0F49"/>
    <w:multiLevelType w:val="hybridMultilevel"/>
    <w:tmpl w:val="38AEBAA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15:restartNumberingAfterBreak="0">
    <w:nsid w:val="46F0190E"/>
    <w:multiLevelType w:val="hybridMultilevel"/>
    <w:tmpl w:val="7BA87B80"/>
    <w:lvl w:ilvl="0" w:tplc="A68CCA90">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54D5262B"/>
    <w:multiLevelType w:val="hybridMultilevel"/>
    <w:tmpl w:val="B844A834"/>
    <w:lvl w:ilvl="0" w:tplc="BBFAECB4">
      <w:start w:val="1"/>
      <w:numFmt w:val="decimal"/>
      <w:lvlText w:val="%1."/>
      <w:lvlJc w:val="left"/>
      <w:pPr>
        <w:tabs>
          <w:tab w:val="num" w:pos="1134"/>
        </w:tabs>
        <w:ind w:left="1117"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77C082A"/>
    <w:multiLevelType w:val="hybridMultilevel"/>
    <w:tmpl w:val="B27E0F6E"/>
    <w:lvl w:ilvl="0" w:tplc="0FE4E79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DFB37B2"/>
    <w:multiLevelType w:val="hybridMultilevel"/>
    <w:tmpl w:val="B844A834"/>
    <w:lvl w:ilvl="0" w:tplc="BBFAECB4">
      <w:start w:val="1"/>
      <w:numFmt w:val="decimal"/>
      <w:lvlText w:val="%1."/>
      <w:lvlJc w:val="left"/>
      <w:pPr>
        <w:tabs>
          <w:tab w:val="num" w:pos="1134"/>
        </w:tabs>
        <w:ind w:left="1117"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EFE1178"/>
    <w:multiLevelType w:val="hybridMultilevel"/>
    <w:tmpl w:val="889C4906"/>
    <w:lvl w:ilvl="0" w:tplc="8F9603F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610D6D86"/>
    <w:multiLevelType w:val="hybridMultilevel"/>
    <w:tmpl w:val="2382BA1C"/>
    <w:lvl w:ilvl="0" w:tplc="20B4F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75E5FCA"/>
    <w:multiLevelType w:val="hybridMultilevel"/>
    <w:tmpl w:val="0C5A2BFE"/>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360"/>
        </w:tabs>
        <w:ind w:left="1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0"/>
  </w:num>
  <w:num w:numId="9">
    <w:abstractNumId w:val="1"/>
  </w:num>
  <w:num w:numId="10">
    <w:abstractNumId w:val="7"/>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7C"/>
    <w:rsid w:val="000060C7"/>
    <w:rsid w:val="00044D32"/>
    <w:rsid w:val="00094D5D"/>
    <w:rsid w:val="000C5EF3"/>
    <w:rsid w:val="00101828"/>
    <w:rsid w:val="00112BB2"/>
    <w:rsid w:val="0015135D"/>
    <w:rsid w:val="0017403B"/>
    <w:rsid w:val="00244B95"/>
    <w:rsid w:val="0024607C"/>
    <w:rsid w:val="00250137"/>
    <w:rsid w:val="00251488"/>
    <w:rsid w:val="00252FFE"/>
    <w:rsid w:val="0026412D"/>
    <w:rsid w:val="0027694D"/>
    <w:rsid w:val="002950F9"/>
    <w:rsid w:val="002A72C3"/>
    <w:rsid w:val="00303618"/>
    <w:rsid w:val="003265DC"/>
    <w:rsid w:val="00335733"/>
    <w:rsid w:val="00335B50"/>
    <w:rsid w:val="003A1B9C"/>
    <w:rsid w:val="00427CA6"/>
    <w:rsid w:val="004416A7"/>
    <w:rsid w:val="00464A8F"/>
    <w:rsid w:val="004C0FA7"/>
    <w:rsid w:val="004E2F67"/>
    <w:rsid w:val="004F5A8A"/>
    <w:rsid w:val="005026E0"/>
    <w:rsid w:val="00510EE5"/>
    <w:rsid w:val="005351BA"/>
    <w:rsid w:val="00543446"/>
    <w:rsid w:val="00555FCF"/>
    <w:rsid w:val="006462FD"/>
    <w:rsid w:val="00660877"/>
    <w:rsid w:val="00676C16"/>
    <w:rsid w:val="006D69CC"/>
    <w:rsid w:val="0072278E"/>
    <w:rsid w:val="007473CD"/>
    <w:rsid w:val="00766E00"/>
    <w:rsid w:val="00797DBC"/>
    <w:rsid w:val="00804C7C"/>
    <w:rsid w:val="008D2A91"/>
    <w:rsid w:val="00901F10"/>
    <w:rsid w:val="00922885"/>
    <w:rsid w:val="009305A9"/>
    <w:rsid w:val="009555EE"/>
    <w:rsid w:val="00A445C6"/>
    <w:rsid w:val="00AA1DC0"/>
    <w:rsid w:val="00AD01B2"/>
    <w:rsid w:val="00AE2117"/>
    <w:rsid w:val="00AF7D66"/>
    <w:rsid w:val="00B13721"/>
    <w:rsid w:val="00B17C5D"/>
    <w:rsid w:val="00B301F9"/>
    <w:rsid w:val="00BA2A06"/>
    <w:rsid w:val="00BB374A"/>
    <w:rsid w:val="00BC3C99"/>
    <w:rsid w:val="00C1563C"/>
    <w:rsid w:val="00C53DC4"/>
    <w:rsid w:val="00C64DA5"/>
    <w:rsid w:val="00CB3AB2"/>
    <w:rsid w:val="00CD0EAF"/>
    <w:rsid w:val="00CE7FC5"/>
    <w:rsid w:val="00D1070C"/>
    <w:rsid w:val="00D86EBC"/>
    <w:rsid w:val="00DC065F"/>
    <w:rsid w:val="00DC0758"/>
    <w:rsid w:val="00DF4393"/>
    <w:rsid w:val="00E0438D"/>
    <w:rsid w:val="00E665CD"/>
    <w:rsid w:val="00E917DD"/>
    <w:rsid w:val="00EB04CA"/>
    <w:rsid w:val="00EC49C9"/>
    <w:rsid w:val="00ED3939"/>
    <w:rsid w:val="00F428E0"/>
    <w:rsid w:val="00F73699"/>
    <w:rsid w:val="00F87716"/>
    <w:rsid w:val="00FC20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AEE73"/>
  <w15:chartTrackingRefBased/>
  <w15:docId w15:val="{A2AB1D0F-72B7-4B87-9156-A37F2766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C7C"/>
    <w:pPr>
      <w:widowControl w:val="0"/>
      <w:autoSpaceDE w:val="0"/>
      <w:autoSpaceDN w:val="0"/>
      <w:adjustRightInd w:val="0"/>
    </w:pPr>
    <w:rPr>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04C7C"/>
    <w:rPr>
      <w:color w:val="0000FF"/>
      <w:u w:val="single"/>
    </w:rPr>
  </w:style>
  <w:style w:type="paragraph" w:styleId="3">
    <w:name w:val="Body Text Indent 3"/>
    <w:basedOn w:val="a"/>
    <w:rsid w:val="00804C7C"/>
    <w:pPr>
      <w:widowControl/>
      <w:autoSpaceDE/>
      <w:autoSpaceDN/>
      <w:adjustRightInd/>
      <w:ind w:firstLine="720"/>
      <w:jc w:val="both"/>
    </w:pPr>
    <w:rPr>
      <w:color w:val="000000"/>
      <w:sz w:val="24"/>
      <w:lang w:val="uk-UA"/>
    </w:rPr>
  </w:style>
  <w:style w:type="paragraph" w:styleId="a4">
    <w:name w:val="Body Text"/>
    <w:basedOn w:val="a"/>
    <w:rsid w:val="00804C7C"/>
    <w:pPr>
      <w:spacing w:after="120"/>
    </w:pPr>
  </w:style>
  <w:style w:type="paragraph" w:styleId="a5">
    <w:name w:val="Body Text Indent"/>
    <w:basedOn w:val="a"/>
    <w:link w:val="a6"/>
    <w:rsid w:val="003265DC"/>
    <w:pPr>
      <w:spacing w:after="120"/>
      <w:ind w:left="283"/>
    </w:pPr>
  </w:style>
  <w:style w:type="character" w:customStyle="1" w:styleId="a6">
    <w:name w:val="Основной текст с отступом Знак"/>
    <w:basedOn w:val="a0"/>
    <w:link w:val="a5"/>
    <w:rsid w:val="003265DC"/>
  </w:style>
  <w:style w:type="paragraph" w:styleId="a7">
    <w:name w:val="endnote text"/>
    <w:basedOn w:val="a"/>
    <w:link w:val="a8"/>
    <w:rsid w:val="008D2A91"/>
  </w:style>
  <w:style w:type="character" w:customStyle="1" w:styleId="a8">
    <w:name w:val="Текст концевой сноски Знак"/>
    <w:basedOn w:val="a0"/>
    <w:link w:val="a7"/>
    <w:rsid w:val="008D2A91"/>
  </w:style>
  <w:style w:type="character" w:styleId="a9">
    <w:name w:val="endnote reference"/>
    <w:rsid w:val="008D2A91"/>
    <w:rPr>
      <w:vertAlign w:val="superscript"/>
    </w:rPr>
  </w:style>
  <w:style w:type="paragraph" w:styleId="aa">
    <w:name w:val="footnote text"/>
    <w:basedOn w:val="a"/>
    <w:link w:val="ab"/>
    <w:rsid w:val="008D2A91"/>
  </w:style>
  <w:style w:type="character" w:customStyle="1" w:styleId="ab">
    <w:name w:val="Текст сноски Знак"/>
    <w:basedOn w:val="a0"/>
    <w:link w:val="aa"/>
    <w:rsid w:val="008D2A91"/>
  </w:style>
  <w:style w:type="character" w:styleId="ac">
    <w:name w:val="footnote reference"/>
    <w:rsid w:val="008D2A91"/>
    <w:rPr>
      <w:vertAlign w:val="superscript"/>
    </w:rPr>
  </w:style>
  <w:style w:type="character" w:customStyle="1" w:styleId="apple-converted-space">
    <w:name w:val="apple-converted-space"/>
    <w:rsid w:val="00CB3AB2"/>
  </w:style>
  <w:style w:type="paragraph" w:styleId="ad">
    <w:name w:val="Normal (Web)"/>
    <w:basedOn w:val="a"/>
    <w:rsid w:val="00CB3AB2"/>
    <w:pPr>
      <w:widowControl/>
      <w:autoSpaceDE/>
      <w:autoSpaceDN/>
      <w:adjustRightInd/>
      <w:spacing w:before="100" w:beforeAutospacing="1" w:after="100" w:afterAutospacing="1"/>
    </w:pPr>
    <w:rPr>
      <w:sz w:val="24"/>
      <w:szCs w:val="24"/>
    </w:rPr>
  </w:style>
  <w:style w:type="paragraph" w:customStyle="1" w:styleId="Default">
    <w:name w:val="Default"/>
    <w:rsid w:val="00BA2A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9536</Words>
  <Characters>5436</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АКАДЕМІЯ АДВОКАТУРИ УКРАЇНИ</vt:lpstr>
    </vt:vector>
  </TitlesOfParts>
  <Company>NhT</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АКАДЕМІЯ АДВОКАТУРИ УКРАЇНИ</dc:title>
  <dc:subject/>
  <dc:creator>Александр и Светлана</dc:creator>
  <cp:keywords/>
  <dc:description/>
  <cp:lastModifiedBy>Гончаренко С.В.</cp:lastModifiedBy>
  <cp:revision>3</cp:revision>
  <dcterms:created xsi:type="dcterms:W3CDTF">2020-02-12T13:59:00Z</dcterms:created>
  <dcterms:modified xsi:type="dcterms:W3CDTF">2020-02-12T14:01:00Z</dcterms:modified>
</cp:coreProperties>
</file>