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12605A" w:rsidRDefault="00F232F6" w:rsidP="002F3CE8">
      <w:pPr>
        <w:jc w:val="center"/>
        <w:rPr>
          <w:b/>
          <w:sz w:val="28"/>
          <w:szCs w:val="28"/>
          <w:lang w:val="uk-UA"/>
        </w:rPr>
      </w:pPr>
      <w:r w:rsidRPr="0012605A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12605A" w:rsidRDefault="002F3CE8" w:rsidP="002F3CE8">
      <w:pPr>
        <w:jc w:val="center"/>
        <w:rPr>
          <w:sz w:val="28"/>
          <w:szCs w:val="28"/>
          <w:lang w:val="uk-UA"/>
        </w:rPr>
      </w:pPr>
      <w:r w:rsidRPr="0012605A">
        <w:rPr>
          <w:sz w:val="28"/>
          <w:szCs w:val="28"/>
          <w:lang w:val="uk-UA"/>
        </w:rPr>
        <w:t xml:space="preserve">Кафедра </w:t>
      </w:r>
      <w:r w:rsidR="007E7127" w:rsidRPr="0012605A">
        <w:rPr>
          <w:sz w:val="28"/>
          <w:szCs w:val="28"/>
          <w:lang w:val="uk-UA"/>
        </w:rPr>
        <w:t>прав людини, міжнародного та європейського права</w:t>
      </w:r>
    </w:p>
    <w:p w:rsidR="00790B55" w:rsidRPr="0012605A" w:rsidRDefault="00790B55" w:rsidP="002F3CE8">
      <w:pPr>
        <w:jc w:val="center"/>
        <w:rPr>
          <w:b/>
          <w:sz w:val="28"/>
          <w:szCs w:val="28"/>
          <w:lang w:val="uk-UA"/>
        </w:rPr>
      </w:pPr>
    </w:p>
    <w:p w:rsidR="0012605A" w:rsidRPr="0012605A" w:rsidRDefault="0012605A" w:rsidP="0012605A">
      <w:pPr>
        <w:jc w:val="center"/>
        <w:rPr>
          <w:b/>
          <w:bCs/>
          <w:sz w:val="28"/>
          <w:szCs w:val="28"/>
          <w:lang w:val="uk-UA"/>
        </w:rPr>
      </w:pPr>
      <w:r w:rsidRPr="0012605A">
        <w:rPr>
          <w:b/>
          <w:sz w:val="28"/>
          <w:szCs w:val="28"/>
          <w:lang w:val="uk-UA"/>
        </w:rPr>
        <w:t>«</w:t>
      </w:r>
      <w:r w:rsidRPr="0012605A">
        <w:rPr>
          <w:b/>
          <w:bCs/>
          <w:sz w:val="28"/>
          <w:szCs w:val="28"/>
          <w:lang w:val="uk-UA"/>
        </w:rPr>
        <w:t>МІЖНАРОДНЕ ЕКОНОМІЧНЕ ПРАВО»</w:t>
      </w:r>
    </w:p>
    <w:p w:rsidR="002F3CE8" w:rsidRPr="0012605A" w:rsidRDefault="002F3CE8" w:rsidP="002F3CE8">
      <w:pPr>
        <w:jc w:val="center"/>
        <w:rPr>
          <w:b/>
          <w:sz w:val="22"/>
          <w:szCs w:val="22"/>
          <w:lang w:val="uk-UA"/>
        </w:rPr>
      </w:pPr>
      <w:r w:rsidRPr="0012605A">
        <w:rPr>
          <w:b/>
          <w:sz w:val="22"/>
          <w:szCs w:val="22"/>
          <w:lang w:val="uk-UA"/>
        </w:rPr>
        <w:t>СИЛАБУС НАВЧАЛЬНОЇ ДИСЦИПЛІНИ</w:t>
      </w:r>
    </w:p>
    <w:p w:rsidR="00790B55" w:rsidRPr="0012605A" w:rsidRDefault="00790B55" w:rsidP="00006881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2F3CE8" w:rsidRPr="0012605A" w:rsidTr="00B83C75">
        <w:trPr>
          <w:trHeight w:val="454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2F3CE8" w:rsidRPr="0012605A" w:rsidRDefault="002F3CE8" w:rsidP="00B83C75">
            <w:pPr>
              <w:jc w:val="center"/>
              <w:rPr>
                <w:lang w:val="uk-UA"/>
              </w:rPr>
            </w:pPr>
            <w:r w:rsidRPr="0012605A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12605A" w:rsidTr="0012605A">
        <w:tc>
          <w:tcPr>
            <w:tcW w:w="2547" w:type="dxa"/>
            <w:shd w:val="clear" w:color="auto" w:fill="auto"/>
          </w:tcPr>
          <w:p w:rsidR="002F3CE8" w:rsidRPr="0012605A" w:rsidRDefault="002F3CE8" w:rsidP="00006881">
            <w:pPr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shd w:val="clear" w:color="auto" w:fill="auto"/>
          </w:tcPr>
          <w:p w:rsidR="002F3CE8" w:rsidRPr="0012605A" w:rsidRDefault="00006881" w:rsidP="00006881">
            <w:pPr>
              <w:jc w:val="center"/>
              <w:rPr>
                <w:b/>
                <w:bCs/>
                <w:lang w:val="uk-UA"/>
              </w:rPr>
            </w:pPr>
            <w:r w:rsidRPr="0012605A">
              <w:rPr>
                <w:b/>
                <w:lang w:val="uk-UA"/>
              </w:rPr>
              <w:t>«</w:t>
            </w:r>
            <w:r w:rsidRPr="0012605A">
              <w:rPr>
                <w:b/>
                <w:bCs/>
                <w:lang w:val="uk-UA"/>
              </w:rPr>
              <w:t>МІЖНАРОДНЕ ЕКОНОМІЧНЕ ПРАВО»</w:t>
            </w:r>
          </w:p>
        </w:tc>
      </w:tr>
      <w:tr w:rsidR="002F3CE8" w:rsidRPr="0012605A" w:rsidTr="0012605A">
        <w:tc>
          <w:tcPr>
            <w:tcW w:w="2547" w:type="dxa"/>
            <w:shd w:val="clear" w:color="auto" w:fill="auto"/>
          </w:tcPr>
          <w:p w:rsidR="002F3CE8" w:rsidRPr="0012605A" w:rsidRDefault="002F3CE8" w:rsidP="00006881">
            <w:pPr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shd w:val="clear" w:color="auto" w:fill="auto"/>
          </w:tcPr>
          <w:p w:rsidR="002F3CE8" w:rsidRPr="0012605A" w:rsidRDefault="004967D9" w:rsidP="00006881">
            <w:pPr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Голубєва Вікторія Олегівна</w:t>
            </w:r>
            <w:r w:rsidRPr="0012605A">
              <w:rPr>
                <w:i/>
                <w:caps/>
                <w:lang w:val="uk-UA"/>
              </w:rPr>
              <w:t xml:space="preserve"> </w:t>
            </w:r>
            <w:r w:rsidRPr="0012605A">
              <w:rPr>
                <w:lang w:val="uk-UA"/>
              </w:rPr>
              <w:t xml:space="preserve">доцент, </w:t>
            </w:r>
            <w:proofErr w:type="spellStart"/>
            <w:r w:rsidRPr="0012605A">
              <w:rPr>
                <w:lang w:val="uk-UA"/>
              </w:rPr>
              <w:t>к.ю.н</w:t>
            </w:r>
            <w:proofErr w:type="spellEnd"/>
            <w:r w:rsidRPr="0012605A">
              <w:rPr>
                <w:lang w:val="uk-UA"/>
              </w:rPr>
              <w:t>., доцент кафедри прав людини, міжнародного та європейського права</w:t>
            </w:r>
          </w:p>
        </w:tc>
      </w:tr>
      <w:tr w:rsidR="002F3CE8" w:rsidRPr="0012605A" w:rsidTr="0012605A">
        <w:tc>
          <w:tcPr>
            <w:tcW w:w="2547" w:type="dxa"/>
            <w:shd w:val="clear" w:color="auto" w:fill="auto"/>
          </w:tcPr>
          <w:p w:rsidR="002F3CE8" w:rsidRPr="0012605A" w:rsidRDefault="002F3CE8" w:rsidP="00006881">
            <w:pPr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shd w:val="clear" w:color="auto" w:fill="auto"/>
          </w:tcPr>
          <w:p w:rsidR="002F3CE8" w:rsidRPr="0012605A" w:rsidRDefault="007E7127" w:rsidP="00006881">
            <w:pPr>
              <w:jc w:val="both"/>
              <w:rPr>
                <w:lang w:val="uk-UA"/>
              </w:rPr>
            </w:pPr>
            <w:hyperlink r:id="rId5" w:history="1">
              <w:r w:rsidRPr="0012605A">
                <w:rPr>
                  <w:lang w:val="uk-UA"/>
                </w:rPr>
                <w:t>(</w:t>
              </w:r>
              <w:r w:rsidR="004967D9" w:rsidRPr="0012605A">
                <w:rPr>
                  <w:lang w:val="uk-UA"/>
                </w:rPr>
                <w:t>0</w:t>
              </w:r>
              <w:r w:rsidRPr="0012605A">
                <w:rPr>
                  <w:lang w:val="uk-UA"/>
                </w:rPr>
                <w:t>44) 238 2317</w:t>
              </w:r>
            </w:hyperlink>
          </w:p>
        </w:tc>
      </w:tr>
      <w:tr w:rsidR="002F3CE8" w:rsidRPr="0012605A" w:rsidTr="0012605A">
        <w:tc>
          <w:tcPr>
            <w:tcW w:w="2547" w:type="dxa"/>
            <w:shd w:val="clear" w:color="auto" w:fill="auto"/>
          </w:tcPr>
          <w:p w:rsidR="002F3CE8" w:rsidRPr="0012605A" w:rsidRDefault="002F3CE8" w:rsidP="00006881">
            <w:pPr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E-</w:t>
            </w:r>
            <w:proofErr w:type="spellStart"/>
            <w:r w:rsidRPr="0012605A">
              <w:rPr>
                <w:b/>
                <w:lang w:val="uk-UA"/>
              </w:rPr>
              <w:t>mail</w:t>
            </w:r>
            <w:proofErr w:type="spellEnd"/>
            <w:r w:rsidRPr="0012605A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shd w:val="clear" w:color="auto" w:fill="auto"/>
          </w:tcPr>
          <w:p w:rsidR="002F3CE8" w:rsidRPr="0012605A" w:rsidRDefault="004967D9" w:rsidP="00006881">
            <w:pPr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vicgolubeva</w:t>
            </w:r>
            <w:r w:rsidR="007E7127" w:rsidRPr="0012605A">
              <w:rPr>
                <w:lang w:val="uk-UA"/>
              </w:rPr>
              <w:t>@ukr.net</w:t>
            </w:r>
          </w:p>
        </w:tc>
      </w:tr>
      <w:tr w:rsidR="002F3CE8" w:rsidRPr="0012605A" w:rsidTr="0012605A">
        <w:tc>
          <w:tcPr>
            <w:tcW w:w="2547" w:type="dxa"/>
            <w:shd w:val="clear" w:color="auto" w:fill="auto"/>
          </w:tcPr>
          <w:p w:rsidR="002F3CE8" w:rsidRPr="0012605A" w:rsidRDefault="002F3CE8" w:rsidP="00006881">
            <w:pPr>
              <w:jc w:val="both"/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shd w:val="clear" w:color="auto" w:fill="auto"/>
          </w:tcPr>
          <w:p w:rsidR="00352607" w:rsidRPr="0012605A" w:rsidRDefault="00622206" w:rsidP="00006881">
            <w:pPr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4</w:t>
            </w:r>
            <w:r w:rsidR="007E7127" w:rsidRPr="0012605A">
              <w:rPr>
                <w:lang w:val="uk-UA"/>
              </w:rPr>
              <w:t xml:space="preserve"> кредити ЄКТС, 120</w:t>
            </w:r>
            <w:r w:rsidR="002F3CE8" w:rsidRPr="0012605A">
              <w:rPr>
                <w:lang w:val="uk-UA"/>
              </w:rPr>
              <w:t xml:space="preserve"> год.</w:t>
            </w:r>
          </w:p>
        </w:tc>
      </w:tr>
      <w:tr w:rsidR="00AD46F1" w:rsidRPr="0012605A" w:rsidTr="0012605A">
        <w:tc>
          <w:tcPr>
            <w:tcW w:w="2547" w:type="dxa"/>
            <w:shd w:val="clear" w:color="auto" w:fill="auto"/>
          </w:tcPr>
          <w:p w:rsidR="00AD46F1" w:rsidRPr="0012605A" w:rsidRDefault="00AD46F1" w:rsidP="00006881">
            <w:pPr>
              <w:jc w:val="both"/>
              <w:rPr>
                <w:lang w:val="uk-UA"/>
              </w:rPr>
            </w:pPr>
            <w:r w:rsidRPr="0012605A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6798" w:type="dxa"/>
            <w:shd w:val="clear" w:color="auto" w:fill="auto"/>
          </w:tcPr>
          <w:p w:rsidR="00AD46F1" w:rsidRPr="0012605A" w:rsidRDefault="00AD46F1" w:rsidP="00006881">
            <w:pPr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українська</w:t>
            </w:r>
            <w:r w:rsidRPr="0012605A">
              <w:rPr>
                <w:rFonts w:ascii="Arial" w:eastAsia="Calibri" w:hAnsi="Arial" w:cs="Arial"/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</w:tr>
      <w:tr w:rsidR="002F3CE8" w:rsidRPr="0012605A" w:rsidTr="0012605A">
        <w:tc>
          <w:tcPr>
            <w:tcW w:w="2547" w:type="dxa"/>
            <w:shd w:val="clear" w:color="auto" w:fill="auto"/>
          </w:tcPr>
          <w:p w:rsidR="002F3CE8" w:rsidRPr="0012605A" w:rsidRDefault="002F3CE8" w:rsidP="00006881">
            <w:pPr>
              <w:jc w:val="both"/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shd w:val="clear" w:color="auto" w:fill="auto"/>
          </w:tcPr>
          <w:p w:rsidR="002F3CE8" w:rsidRPr="0012605A" w:rsidRDefault="002F3CE8" w:rsidP="0012605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 xml:space="preserve">Консультації проводяться відповідно до </w:t>
            </w:r>
            <w:r w:rsidR="008C7BDF" w:rsidRPr="0012605A">
              <w:rPr>
                <w:lang w:val="uk-UA"/>
              </w:rPr>
              <w:t>г</w:t>
            </w:r>
            <w:r w:rsidRPr="0012605A">
              <w:rPr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12605A">
              <w:rPr>
                <w:lang w:val="uk-UA"/>
              </w:rPr>
              <w:t xml:space="preserve">. Очні консультації можливі також в день проведення </w:t>
            </w:r>
            <w:r w:rsidR="00622206" w:rsidRPr="0012605A">
              <w:rPr>
                <w:lang w:val="uk-UA"/>
              </w:rPr>
              <w:t>аудиторних</w:t>
            </w:r>
            <w:r w:rsidR="008C7BDF" w:rsidRPr="0012605A">
              <w:rPr>
                <w:lang w:val="uk-UA"/>
              </w:rPr>
              <w:t xml:space="preserve"> занять.  </w:t>
            </w:r>
          </w:p>
        </w:tc>
      </w:tr>
      <w:tr w:rsidR="002F3CE8" w:rsidRPr="0012605A" w:rsidTr="00B83C75">
        <w:trPr>
          <w:trHeight w:val="454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2F3CE8" w:rsidRPr="0012605A" w:rsidRDefault="002F3CE8" w:rsidP="00B83C75">
            <w:pPr>
              <w:jc w:val="center"/>
              <w:rPr>
                <w:lang w:val="uk-UA"/>
              </w:rPr>
            </w:pPr>
            <w:r w:rsidRPr="0012605A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12605A" w:rsidTr="00B83C75">
        <w:trPr>
          <w:trHeight w:val="4851"/>
        </w:trPr>
        <w:tc>
          <w:tcPr>
            <w:tcW w:w="9345" w:type="dxa"/>
            <w:gridSpan w:val="2"/>
            <w:shd w:val="clear" w:color="auto" w:fill="auto"/>
          </w:tcPr>
          <w:p w:rsidR="00006881" w:rsidRPr="0012605A" w:rsidRDefault="00006881" w:rsidP="00006881">
            <w:pPr>
              <w:ind w:firstLine="540"/>
              <w:jc w:val="both"/>
              <w:rPr>
                <w:lang w:val="uk-UA"/>
              </w:rPr>
            </w:pPr>
            <w:r w:rsidRPr="0012605A">
              <w:rPr>
                <w:b/>
                <w:bCs/>
                <w:lang w:val="uk-UA"/>
              </w:rPr>
              <w:t>Предметом</w:t>
            </w:r>
            <w:r w:rsidRPr="0012605A">
              <w:rPr>
                <w:lang w:val="uk-UA"/>
              </w:rPr>
              <w:t xml:space="preserve"> </w:t>
            </w:r>
            <w:r w:rsidRPr="0012605A">
              <w:rPr>
                <w:iCs/>
                <w:lang w:val="uk-UA"/>
              </w:rPr>
              <w:t>дисципліни</w:t>
            </w:r>
            <w:r w:rsidRPr="0012605A">
              <w:rPr>
                <w:b/>
                <w:bCs/>
                <w:lang w:val="uk-UA"/>
              </w:rPr>
              <w:t xml:space="preserve"> </w:t>
            </w:r>
            <w:r w:rsidRPr="0012605A">
              <w:rPr>
                <w:bCs/>
                <w:lang w:val="uk-UA"/>
              </w:rPr>
              <w:t xml:space="preserve">“Міжнародне економічне право” – є </w:t>
            </w:r>
            <w:r w:rsidRPr="0012605A">
              <w:rPr>
                <w:lang w:val="uk-UA"/>
              </w:rPr>
              <w:t>міжнародні відносини, що виникають між державами, їх об’єднаннями та міжнародними організаціями у сфері міжнародного економічного співробітництва та правові норми, спрямовані на їх регулювання.</w:t>
            </w:r>
          </w:p>
          <w:p w:rsidR="00006881" w:rsidRPr="0012605A" w:rsidRDefault="00006881" w:rsidP="00006881">
            <w:pPr>
              <w:pStyle w:val="ad"/>
              <w:ind w:firstLine="720"/>
              <w:jc w:val="both"/>
              <w:rPr>
                <w:b w:val="0"/>
                <w:bCs/>
                <w:szCs w:val="24"/>
              </w:rPr>
            </w:pPr>
            <w:r w:rsidRPr="0012605A">
              <w:rPr>
                <w:szCs w:val="24"/>
              </w:rPr>
              <w:t xml:space="preserve">Мета викладання навчальної дисципліни </w:t>
            </w:r>
            <w:r w:rsidRPr="0012605A">
              <w:rPr>
                <w:b w:val="0"/>
                <w:szCs w:val="24"/>
              </w:rPr>
              <w:t>“Міжнародне економічне право” -- забезпечити комплексними знаннями щодо міжнародних та внутрішньодержавних (національних) джерел, що розкривають положення сфери міжнародного економічного співробітництва, а також всебічне і глибоке розуміння змісту міжнародних економічних відносин та ролі міжнародного економічного права в їх регулюванні.</w:t>
            </w:r>
          </w:p>
          <w:p w:rsidR="00FF515F" w:rsidRPr="0012605A" w:rsidRDefault="00006881" w:rsidP="00006881">
            <w:pPr>
              <w:pStyle w:val="a8"/>
              <w:spacing w:after="0" w:line="240" w:lineRule="auto"/>
              <w:ind w:left="0" w:firstLine="709"/>
              <w:jc w:val="both"/>
              <w:rPr>
                <w:b/>
                <w:bCs/>
                <w:sz w:val="24"/>
                <w:szCs w:val="24"/>
              </w:rPr>
            </w:pPr>
            <w:r w:rsidRPr="0012605A">
              <w:rPr>
                <w:rFonts w:ascii="Times New Roman" w:hAnsi="Times New Roman"/>
                <w:sz w:val="24"/>
                <w:szCs w:val="24"/>
              </w:rPr>
              <w:t xml:space="preserve">Основними </w:t>
            </w:r>
            <w:r w:rsidRPr="0012605A">
              <w:rPr>
                <w:rFonts w:ascii="Times New Roman" w:hAnsi="Times New Roman"/>
                <w:b/>
                <w:sz w:val="24"/>
                <w:szCs w:val="24"/>
              </w:rPr>
              <w:t>завданнями</w:t>
            </w:r>
            <w:r w:rsidRPr="0012605A">
              <w:rPr>
                <w:rFonts w:ascii="Times New Roman" w:hAnsi="Times New Roman"/>
                <w:sz w:val="24"/>
                <w:szCs w:val="24"/>
              </w:rPr>
              <w:t xml:space="preserve"> вивчення дисципліни «</w:t>
            </w:r>
            <w:r w:rsidRPr="0012605A">
              <w:rPr>
                <w:rFonts w:ascii="Times New Roman" w:hAnsi="Times New Roman"/>
                <w:bCs/>
                <w:sz w:val="24"/>
                <w:szCs w:val="24"/>
              </w:rPr>
              <w:t xml:space="preserve">Міжнародне економічне право» </w:t>
            </w:r>
            <w:r w:rsidRPr="0012605A">
              <w:rPr>
                <w:rFonts w:ascii="Times New Roman" w:hAnsi="Times New Roman"/>
                <w:sz w:val="24"/>
                <w:szCs w:val="24"/>
              </w:rPr>
              <w:t>є</w:t>
            </w:r>
            <w:r w:rsidRPr="001260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605A">
              <w:rPr>
                <w:rFonts w:ascii="Times New Roman" w:hAnsi="Times New Roman"/>
                <w:sz w:val="24"/>
                <w:szCs w:val="24"/>
              </w:rPr>
              <w:t>оволодіння системою норм та принципів міжнародного економічного права, як складової частини міжнародного публічного права. В рамках зазначеної навчальної дисципліни студенти повинні засвоїти і усвідомити такі міжнародно-правові категорії як: принципи міжнародного економічного права, його джерела, суб’єкти (держави, міжнародні економічні організації) тощо. При цьому студенти повинні вивчити і узагальнити, а також проаналізувати систему міжнародно-правових актів, що містять відповідні правові норми та принципи.</w:t>
            </w:r>
            <w:r w:rsidRPr="0012605A">
              <w:rPr>
                <w:sz w:val="24"/>
                <w:szCs w:val="24"/>
              </w:rPr>
              <w:t xml:space="preserve"> </w:t>
            </w:r>
          </w:p>
        </w:tc>
      </w:tr>
      <w:tr w:rsidR="002F3CE8" w:rsidRPr="0012605A" w:rsidTr="00B83C75">
        <w:trPr>
          <w:trHeight w:val="454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B83C75" w:rsidRPr="0012605A" w:rsidRDefault="00A07CD2" w:rsidP="00B83C75">
            <w:pPr>
              <w:jc w:val="center"/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3</w:t>
            </w:r>
            <w:r w:rsidR="002F3CE8" w:rsidRPr="0012605A">
              <w:rPr>
                <w:b/>
                <w:lang w:val="uk-UA"/>
              </w:rPr>
              <w:t>. Результати навчання (компетентності)</w:t>
            </w:r>
          </w:p>
        </w:tc>
      </w:tr>
      <w:tr w:rsidR="002F3CE8" w:rsidRPr="0012605A" w:rsidTr="0012605A">
        <w:tc>
          <w:tcPr>
            <w:tcW w:w="9345" w:type="dxa"/>
            <w:gridSpan w:val="2"/>
            <w:shd w:val="clear" w:color="auto" w:fill="auto"/>
          </w:tcPr>
          <w:p w:rsidR="00006881" w:rsidRPr="0012605A" w:rsidRDefault="0004189C" w:rsidP="00D25BF8">
            <w:pPr>
              <w:pStyle w:val="a8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Знання</w:t>
            </w:r>
            <w:r w:rsidRPr="001260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006881" w:rsidRPr="0012605A">
              <w:rPr>
                <w:rFonts w:ascii="Times New Roman" w:hAnsi="Times New Roman"/>
                <w:sz w:val="24"/>
                <w:szCs w:val="24"/>
              </w:rPr>
              <w:t>концептуальні знання, набуті у процесі навчання та професійної діяльності, включаючи певні знання сучасних досягнень, які є основою для оригінального мислення та інноваційної діяльності; критичне осмислення основних теорій, принципів, методів і понять у навчанні та професійній діяльності, зокрема на межі предметних галузей. А саме: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термінологічне забезпечення сфери міжнародних економічних відносин;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міжнародне економічне право, як галузь міжнародного права, його предмет, методи, систему джерел, об’єкти регулювання, тощо;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i/>
                <w:lang w:val="uk-UA"/>
              </w:rPr>
            </w:pPr>
            <w:r w:rsidRPr="0012605A">
              <w:rPr>
                <w:lang w:val="uk-UA"/>
              </w:rPr>
              <w:t>принципи та джерела регулювання міжнародного економічного співробітництва;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i/>
                <w:lang w:val="uk-UA"/>
              </w:rPr>
            </w:pPr>
            <w:r w:rsidRPr="0012605A">
              <w:rPr>
                <w:lang w:val="uk-UA"/>
              </w:rPr>
              <w:t>порядок укладення та забезпечення виконання зобов’язань міжнародних економічних договорів;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i/>
                <w:lang w:val="uk-UA"/>
              </w:rPr>
            </w:pPr>
            <w:r w:rsidRPr="0012605A">
              <w:rPr>
                <w:lang w:val="uk-UA"/>
              </w:rPr>
              <w:t>діючи норми міжнародного економічного права;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i/>
                <w:lang w:val="uk-UA"/>
              </w:rPr>
            </w:pPr>
            <w:r w:rsidRPr="0012605A">
              <w:rPr>
                <w:lang w:val="uk-UA"/>
              </w:rPr>
              <w:t>роль та правовий статус суб’єктів міжнародного економічного права, а саме держав, міжнародних організацій, регіональних економічних інтеграцій, ТНК;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i/>
                <w:lang w:val="uk-UA"/>
              </w:rPr>
            </w:pPr>
            <w:r w:rsidRPr="0012605A">
              <w:rPr>
                <w:lang w:val="uk-UA"/>
              </w:rPr>
              <w:t>міжнародні організації та міжнародно-правові джерела з регулювання міжнародних економічних відносин;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міжнародно-правові норми та принципи, що визначають специфіку міжнародно-правового регулювання торгових, фінансових, транспортних, інвестиційних, митних та інших відносин між відповідними суб’єктами міжнародного економічного права;</w:t>
            </w:r>
          </w:p>
          <w:p w:rsidR="00006881" w:rsidRPr="0012605A" w:rsidRDefault="00006881" w:rsidP="00D25BF8">
            <w:pPr>
              <w:numPr>
                <w:ilvl w:val="0"/>
                <w:numId w:val="17"/>
              </w:numPr>
              <w:tabs>
                <w:tab w:val="num" w:pos="1211"/>
              </w:tabs>
              <w:ind w:left="397" w:hanging="397"/>
              <w:jc w:val="both"/>
              <w:rPr>
                <w:i/>
                <w:lang w:val="uk-UA"/>
              </w:rPr>
            </w:pPr>
            <w:r w:rsidRPr="0012605A">
              <w:rPr>
                <w:lang w:val="uk-UA"/>
              </w:rPr>
              <w:t>ознайомитися з проблемами, перспективами та основними напрямками розвитку міжнародного економічного співробітництва України та інших держав світу</w:t>
            </w:r>
          </w:p>
          <w:p w:rsidR="00006881" w:rsidRPr="0012605A" w:rsidRDefault="00006881" w:rsidP="00D25BF8">
            <w:pPr>
              <w:pStyle w:val="ad"/>
              <w:ind w:left="397" w:hanging="397"/>
              <w:jc w:val="both"/>
              <w:rPr>
                <w:b w:val="0"/>
                <w:bCs/>
                <w:szCs w:val="24"/>
              </w:rPr>
            </w:pPr>
            <w:r w:rsidRPr="0012605A">
              <w:rPr>
                <w:i/>
                <w:iCs/>
                <w:szCs w:val="24"/>
              </w:rPr>
              <w:t>Уміння</w:t>
            </w:r>
            <w:r w:rsidRPr="0012605A">
              <w:rPr>
                <w:szCs w:val="24"/>
              </w:rPr>
              <w:t>:</w:t>
            </w:r>
            <w:r w:rsidRPr="0012605A">
              <w:rPr>
                <w:b w:val="0"/>
                <w:bCs/>
                <w:szCs w:val="24"/>
              </w:rPr>
              <w:t xml:space="preserve"> р</w:t>
            </w:r>
            <w:r w:rsidRPr="0012605A">
              <w:rPr>
                <w:b w:val="0"/>
                <w:szCs w:val="24"/>
              </w:rPr>
              <w:t xml:space="preserve">озв’язання складних непередбачуваних задач і проблем у спеціалізованих сферах професійної діяльності та/або навчанні, що передбачає збирання та інтерпретацію інформації (даних), вибір методів та інструментальних засобів, застосування інноваційних підходів. Зокрема: </w:t>
            </w:r>
          </w:p>
          <w:p w:rsidR="00006881" w:rsidRPr="0012605A" w:rsidRDefault="00006881" w:rsidP="00D25BF8">
            <w:pPr>
              <w:numPr>
                <w:ilvl w:val="0"/>
                <w:numId w:val="18"/>
              </w:numPr>
              <w:tabs>
                <w:tab w:val="num" w:pos="0"/>
              </w:tabs>
              <w:ind w:left="397" w:hanging="397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вільно орієнтуватися в системі джерел і принципів міжнародного економічного права з метою швидкого находження необхідних документів та основних підходів до вирішення тих чи інших питань;</w:t>
            </w:r>
          </w:p>
          <w:p w:rsidR="00006881" w:rsidRPr="0012605A" w:rsidRDefault="00006881" w:rsidP="00D25BF8">
            <w:pPr>
              <w:numPr>
                <w:ilvl w:val="0"/>
                <w:numId w:val="18"/>
              </w:numPr>
              <w:tabs>
                <w:tab w:val="num" w:pos="0"/>
              </w:tabs>
              <w:ind w:left="397" w:hanging="397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застосовувати та тлумачити норми міжнародного економічного права;</w:t>
            </w:r>
          </w:p>
          <w:p w:rsidR="00006881" w:rsidRPr="0012605A" w:rsidRDefault="00006881" w:rsidP="00D25BF8">
            <w:pPr>
              <w:numPr>
                <w:ilvl w:val="0"/>
                <w:numId w:val="18"/>
              </w:numPr>
              <w:tabs>
                <w:tab w:val="num" w:pos="0"/>
              </w:tabs>
              <w:ind w:left="397" w:hanging="397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знати практику міжнародного економічного співробітництва, зокрема за участі України;</w:t>
            </w:r>
            <w:bookmarkStart w:id="0" w:name="_GoBack"/>
            <w:bookmarkEnd w:id="0"/>
          </w:p>
          <w:p w:rsidR="00006881" w:rsidRPr="0012605A" w:rsidRDefault="00006881" w:rsidP="00D25BF8">
            <w:pPr>
              <w:pStyle w:val="a8"/>
              <w:numPr>
                <w:ilvl w:val="0"/>
                <w:numId w:val="18"/>
              </w:numPr>
              <w:tabs>
                <w:tab w:val="left" w:pos="-142"/>
                <w:tab w:val="num" w:pos="0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5A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12605A">
              <w:rPr>
                <w:rFonts w:ascii="Times New Roman" w:hAnsi="Times New Roman"/>
                <w:sz w:val="24"/>
                <w:szCs w:val="24"/>
              </w:rPr>
              <w:t xml:space="preserve"> формулювати значення різних термінів і понять використовуваних в міжнародних економічних відносинах;</w:t>
            </w:r>
          </w:p>
          <w:p w:rsidR="002A68A0" w:rsidRPr="0012605A" w:rsidRDefault="00006881" w:rsidP="00D25BF8">
            <w:pPr>
              <w:numPr>
                <w:ilvl w:val="0"/>
                <w:numId w:val="18"/>
              </w:numPr>
              <w:tabs>
                <w:tab w:val="num" w:pos="0"/>
              </w:tabs>
              <w:ind w:left="397" w:hanging="397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застосовувати відповідні нормативно-правові акти при вирішенні практичних ситуацій у сфері міжнародних економічних відносин, тощо.</w:t>
            </w:r>
          </w:p>
          <w:p w:rsidR="009B308E" w:rsidRPr="0012605A" w:rsidRDefault="009B308E" w:rsidP="009B308E">
            <w:pPr>
              <w:ind w:left="360"/>
              <w:jc w:val="both"/>
              <w:rPr>
                <w:lang w:val="uk-UA"/>
              </w:rPr>
            </w:pPr>
          </w:p>
          <w:p w:rsidR="009B308E" w:rsidRPr="0012605A" w:rsidRDefault="009B308E" w:rsidP="009B308E">
            <w:pPr>
              <w:ind w:left="360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 xml:space="preserve">Програмні результати навчання: </w:t>
            </w:r>
          </w:p>
          <w:p w:rsidR="009B308E" w:rsidRPr="0012605A" w:rsidRDefault="009B308E" w:rsidP="009B308E">
            <w:pPr>
              <w:ind w:left="360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 xml:space="preserve">ПРН-5: Швидко знаходити потрібну інформацію, обробляти й аналізувати її, оцінювати за достовірністю та </w:t>
            </w:r>
            <w:proofErr w:type="spellStart"/>
            <w:r w:rsidRPr="0012605A">
              <w:rPr>
                <w:lang w:val="uk-UA"/>
              </w:rPr>
              <w:t>релевантністю</w:t>
            </w:r>
            <w:proofErr w:type="spellEnd"/>
            <w:r w:rsidRPr="0012605A">
              <w:rPr>
                <w:lang w:val="uk-UA"/>
              </w:rPr>
              <w:t>, аналізувати зібрану й оброблену інформацію про стан міжнародних відносин, зовнішньої політики України та інших держав.</w:t>
            </w:r>
          </w:p>
          <w:p w:rsidR="009B308E" w:rsidRPr="0012605A" w:rsidRDefault="009B308E" w:rsidP="009B308E">
            <w:pPr>
              <w:ind w:left="360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ПРН-6: Визначати економічні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      </w:r>
          </w:p>
          <w:p w:rsidR="009B308E" w:rsidRDefault="009B308E" w:rsidP="009B308E">
            <w:pPr>
              <w:ind w:left="360"/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ПРН-8: Визначати економічні аспекти юридичних проблем і задач.</w:t>
            </w:r>
          </w:p>
          <w:p w:rsidR="00B83C75" w:rsidRPr="0012605A" w:rsidRDefault="00B83C75" w:rsidP="009B308E">
            <w:pPr>
              <w:ind w:left="360"/>
              <w:jc w:val="both"/>
              <w:rPr>
                <w:lang w:val="uk-UA"/>
              </w:rPr>
            </w:pPr>
          </w:p>
        </w:tc>
      </w:tr>
    </w:tbl>
    <w:p w:rsidR="00A30ECE" w:rsidRDefault="00A30ECE"/>
    <w:p w:rsidR="00A30ECE" w:rsidRDefault="00A30E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304"/>
        <w:gridCol w:w="761"/>
        <w:gridCol w:w="762"/>
        <w:gridCol w:w="761"/>
        <w:gridCol w:w="762"/>
        <w:gridCol w:w="884"/>
      </w:tblGrid>
      <w:tr w:rsidR="0004189C" w:rsidRPr="0012605A" w:rsidTr="00B83C75">
        <w:trPr>
          <w:trHeight w:val="454"/>
        </w:trPr>
        <w:tc>
          <w:tcPr>
            <w:tcW w:w="9345" w:type="dxa"/>
            <w:gridSpan w:val="7"/>
            <w:shd w:val="clear" w:color="auto" w:fill="auto"/>
            <w:vAlign w:val="center"/>
          </w:tcPr>
          <w:p w:rsidR="0004189C" w:rsidRPr="0012605A" w:rsidRDefault="0004189C" w:rsidP="00A30ECE">
            <w:pPr>
              <w:jc w:val="center"/>
              <w:rPr>
                <w:i/>
                <w:lang w:val="uk-UA"/>
              </w:rPr>
            </w:pPr>
            <w:r w:rsidRPr="0012605A">
              <w:rPr>
                <w:b/>
                <w:lang w:val="uk-UA"/>
              </w:rPr>
              <w:t>4. Організація навчання</w:t>
            </w:r>
          </w:p>
        </w:tc>
      </w:tr>
      <w:tr w:rsidR="0012605A" w:rsidRPr="0012605A" w:rsidTr="0012605A">
        <w:trPr>
          <w:cantSplit/>
          <w:trHeight w:val="29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tabs>
                <w:tab w:val="left" w:pos="3120"/>
              </w:tabs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12605A" w:rsidRPr="0012605A" w:rsidTr="0012605A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5A" w:rsidRPr="0012605A" w:rsidRDefault="0012605A" w:rsidP="0012605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2605A">
              <w:rPr>
                <w:b/>
                <w:i/>
                <w:sz w:val="22"/>
                <w:szCs w:val="22"/>
                <w:lang w:val="uk-UA"/>
              </w:rPr>
              <w:t>у тому числі</w:t>
            </w:r>
          </w:p>
        </w:tc>
      </w:tr>
      <w:tr w:rsidR="0012605A" w:rsidRPr="0012605A" w:rsidTr="0012605A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5A" w:rsidRPr="0012605A" w:rsidRDefault="0012605A" w:rsidP="0012605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5A" w:rsidRPr="0012605A" w:rsidRDefault="0012605A" w:rsidP="0012605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2605A">
              <w:rPr>
                <w:b/>
                <w:i/>
                <w:sz w:val="22"/>
                <w:szCs w:val="22"/>
                <w:lang w:val="uk-UA"/>
              </w:rPr>
              <w:t>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12605A">
              <w:rPr>
                <w:b/>
                <w:i/>
                <w:sz w:val="22"/>
                <w:szCs w:val="22"/>
                <w:lang w:val="uk-UA"/>
              </w:rPr>
              <w:t>пр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12605A">
              <w:rPr>
                <w:b/>
                <w:i/>
                <w:sz w:val="22"/>
                <w:szCs w:val="22"/>
                <w:lang w:val="uk-UA"/>
              </w:rPr>
              <w:t>лаб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12605A">
              <w:rPr>
                <w:b/>
                <w:i/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12605A">
              <w:rPr>
                <w:b/>
                <w:i/>
                <w:sz w:val="22"/>
                <w:szCs w:val="22"/>
                <w:lang w:val="uk-UA"/>
              </w:rPr>
              <w:t>с.р</w:t>
            </w:r>
            <w:proofErr w:type="spellEnd"/>
            <w:r w:rsidRPr="0012605A">
              <w:rPr>
                <w:b/>
                <w:i/>
                <w:sz w:val="22"/>
                <w:szCs w:val="22"/>
                <w:lang w:val="uk-UA"/>
              </w:rPr>
              <w:t>.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1. Поняття та предмет міжнародного економічного права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tabs>
                <w:tab w:val="center" w:pos="296"/>
              </w:tabs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tabs>
                <w:tab w:val="left" w:pos="223"/>
                <w:tab w:val="center" w:pos="301"/>
              </w:tabs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4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2. Джерела міжнародного економічного права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4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3. Принципи міжнародного економічного права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4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4. Держави як суб’єкти міжнародного економічного права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tabs>
                <w:tab w:val="left" w:pos="460"/>
                <w:tab w:val="center" w:pos="583"/>
              </w:tabs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4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5. Міжнародні економічні організації, як суб’єкти міжнародного економічного права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8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6. Транснаціональні корпорації (ТНК), як учасники міжнародних економічних відносин і  міжнародно-правове регулювання їх діяльності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4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7. Об’єкти міжнародних економічних відносин і міжнародного економічного права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4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8. Міжнародне торговельне право і СОТ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8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9. Міжнародне митне право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6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10. Міжнародно-правове регулювання валютно-фінансових і кредитних відносин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tabs>
                <w:tab w:val="left" w:pos="220"/>
                <w:tab w:val="center" w:pos="301"/>
              </w:tabs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6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11. Міжнародне інвестиційне право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6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12. Міжнародне транспортне право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8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13. Міжнародно-правове регулювання промислового, сільськогосподарського і науково-технічного міжнародного співробітництва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6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keepNext/>
              <w:outlineLvl w:val="3"/>
              <w:rPr>
                <w:bCs/>
                <w:sz w:val="22"/>
                <w:szCs w:val="22"/>
                <w:lang w:val="uk-UA"/>
              </w:rPr>
            </w:pPr>
            <w:r w:rsidRPr="0012605A">
              <w:rPr>
                <w:bCs/>
                <w:sz w:val="22"/>
                <w:szCs w:val="22"/>
                <w:lang w:val="uk-UA"/>
              </w:rPr>
              <w:t>Тема 14. Міжнародні економічні спори і правові способи їх розв’язання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5A" w:rsidRPr="0012605A" w:rsidRDefault="0012605A" w:rsidP="0012605A">
            <w:pPr>
              <w:jc w:val="center"/>
              <w:rPr>
                <w:sz w:val="22"/>
                <w:szCs w:val="22"/>
                <w:lang w:val="uk-UA"/>
              </w:rPr>
            </w:pPr>
            <w:r w:rsidRPr="0012605A">
              <w:rPr>
                <w:sz w:val="22"/>
                <w:szCs w:val="22"/>
                <w:lang w:val="uk-UA"/>
              </w:rPr>
              <w:t>8</w:t>
            </w:r>
          </w:p>
        </w:tc>
      </w:tr>
      <w:tr w:rsidR="0012605A" w:rsidRPr="0012605A" w:rsidTr="001260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keepNext/>
              <w:jc w:val="right"/>
              <w:outlineLvl w:val="3"/>
              <w:rPr>
                <w:b/>
                <w:bCs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keepNext/>
              <w:jc w:val="right"/>
              <w:outlineLvl w:val="3"/>
              <w:rPr>
                <w:b/>
                <w:bCs/>
                <w:sz w:val="22"/>
                <w:szCs w:val="22"/>
                <w:lang w:val="uk-UA"/>
              </w:rPr>
            </w:pPr>
            <w:r w:rsidRPr="0012605A">
              <w:rPr>
                <w:b/>
                <w:bCs/>
                <w:sz w:val="22"/>
                <w:szCs w:val="22"/>
                <w:lang w:val="uk-UA"/>
              </w:rPr>
              <w:t xml:space="preserve">УСЬОГО ГОДИН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2605A" w:rsidRPr="0012605A" w:rsidRDefault="0012605A" w:rsidP="001260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605A">
              <w:rPr>
                <w:b/>
                <w:sz w:val="22"/>
                <w:szCs w:val="22"/>
                <w:lang w:val="uk-UA"/>
              </w:rPr>
              <w:t>80</w:t>
            </w:r>
          </w:p>
        </w:tc>
      </w:tr>
    </w:tbl>
    <w:p w:rsidR="00A30ECE" w:rsidRDefault="00A30E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C190C" w:rsidRPr="0012605A" w:rsidTr="00B83C75">
        <w:trPr>
          <w:trHeight w:val="454"/>
        </w:trPr>
        <w:tc>
          <w:tcPr>
            <w:tcW w:w="9345" w:type="dxa"/>
            <w:shd w:val="clear" w:color="auto" w:fill="auto"/>
            <w:vAlign w:val="center"/>
          </w:tcPr>
          <w:p w:rsidR="00BC190C" w:rsidRPr="0012605A" w:rsidRDefault="00BC190C" w:rsidP="00430FAC">
            <w:pPr>
              <w:jc w:val="center"/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5. Система оцінювання навчальної дисципліни</w:t>
            </w:r>
          </w:p>
        </w:tc>
      </w:tr>
      <w:tr w:rsidR="00BC190C" w:rsidRPr="0012605A" w:rsidTr="0004189C">
        <w:tc>
          <w:tcPr>
            <w:tcW w:w="9345" w:type="dxa"/>
            <w:shd w:val="clear" w:color="auto" w:fill="auto"/>
          </w:tcPr>
          <w:p w:rsidR="00790B55" w:rsidRPr="0012605A" w:rsidRDefault="00790B55" w:rsidP="00790B55">
            <w:pPr>
              <w:widowControl w:val="0"/>
              <w:ind w:firstLine="594"/>
              <w:jc w:val="both"/>
              <w:rPr>
                <w:color w:val="000000"/>
                <w:lang w:val="uk-UA"/>
              </w:rPr>
            </w:pPr>
            <w:r w:rsidRPr="0012605A">
              <w:rPr>
                <w:color w:val="000000"/>
                <w:lang w:val="uk-UA"/>
              </w:rPr>
              <w:t>Оцінювання знань студентів по даній дисципліні відбувається на основі результатів поточного і підсумкового контролю знань (для іспиту). За бажанням студент, що набрав протягом поточного вивчення дисципліни 60 і більше балів, може отримати підсумкову оцінку автоматично; в іншому випадку – студент має складати іспит с оцінюванням від 0 до 100 балів.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4178"/>
              <w:gridCol w:w="9"/>
              <w:gridCol w:w="3055"/>
            </w:tblGrid>
            <w:tr w:rsidR="00790B55" w:rsidRPr="0012605A" w:rsidTr="00790B55">
              <w:trPr>
                <w:trHeight w:val="150"/>
              </w:trPr>
              <w:tc>
                <w:tcPr>
                  <w:tcW w:w="10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B55" w:rsidRPr="0012605A" w:rsidRDefault="00790B55" w:rsidP="00790B55">
                  <w:pPr>
                    <w:jc w:val="center"/>
                    <w:rPr>
                      <w:bCs/>
                      <w:spacing w:val="-7"/>
                      <w:lang w:val="uk-UA"/>
                    </w:rPr>
                  </w:pPr>
                </w:p>
                <w:p w:rsidR="00790B55" w:rsidRPr="0012605A" w:rsidRDefault="00790B55" w:rsidP="00790B55">
                  <w:pPr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>Поточний контроль</w:t>
                  </w:r>
                </w:p>
              </w:tc>
              <w:tc>
                <w:tcPr>
                  <w:tcW w:w="22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>50 балів</w:t>
                  </w:r>
                </w:p>
              </w:tc>
            </w:tr>
            <w:tr w:rsidR="00790B55" w:rsidRPr="0012605A" w:rsidTr="00790B55">
              <w:trPr>
                <w:trHeight w:val="157"/>
              </w:trPr>
              <w:tc>
                <w:tcPr>
                  <w:tcW w:w="10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B55" w:rsidRPr="0012605A" w:rsidRDefault="00790B55" w:rsidP="00790B55">
                  <w:pPr>
                    <w:rPr>
                      <w:bCs/>
                      <w:spacing w:val="-7"/>
                      <w:lang w:val="uk-UA"/>
                    </w:rPr>
                  </w:pPr>
                </w:p>
              </w:tc>
              <w:tc>
                <w:tcPr>
                  <w:tcW w:w="22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 xml:space="preserve">Самостійна робота </w:t>
                  </w:r>
                </w:p>
                <w:p w:rsidR="00790B55" w:rsidRPr="0012605A" w:rsidRDefault="00790B55" w:rsidP="00790B55">
                  <w:pPr>
                    <w:ind w:firstLine="709"/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>(індивідуальне завдання)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>30 балів</w:t>
                  </w:r>
                </w:p>
              </w:tc>
            </w:tr>
            <w:tr w:rsidR="00790B55" w:rsidRPr="0012605A" w:rsidTr="00790B55">
              <w:trPr>
                <w:trHeight w:val="420"/>
              </w:trPr>
              <w:tc>
                <w:tcPr>
                  <w:tcW w:w="10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B55" w:rsidRPr="0012605A" w:rsidRDefault="00790B55" w:rsidP="00790B55">
                  <w:pPr>
                    <w:rPr>
                      <w:bCs/>
                      <w:spacing w:val="-7"/>
                      <w:lang w:val="uk-UA"/>
                    </w:rPr>
                  </w:pPr>
                </w:p>
              </w:tc>
              <w:tc>
                <w:tcPr>
                  <w:tcW w:w="22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>Підсумковий модульний контроль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bCs/>
                      <w:spacing w:val="-7"/>
                      <w:lang w:val="uk-UA"/>
                    </w:rPr>
                  </w:pPr>
                  <w:r w:rsidRPr="0012605A">
                    <w:rPr>
                      <w:bCs/>
                      <w:spacing w:val="-7"/>
                      <w:lang w:val="uk-UA"/>
                    </w:rPr>
                    <w:t>20 балів</w:t>
                  </w:r>
                </w:p>
              </w:tc>
            </w:tr>
            <w:tr w:rsidR="00790B55" w:rsidRPr="0012605A" w:rsidTr="00790B55">
              <w:trPr>
                <w:trHeight w:val="330"/>
              </w:trPr>
              <w:tc>
                <w:tcPr>
                  <w:tcW w:w="33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i/>
                      <w:lang w:val="uk-UA"/>
                    </w:rPr>
                  </w:pPr>
                  <w:r w:rsidRPr="0012605A">
                    <w:rPr>
                      <w:i/>
                      <w:lang w:val="uk-UA"/>
                    </w:rPr>
                    <w:t>Всього (іспит)</w:t>
                  </w:r>
                </w:p>
              </w:tc>
              <w:tc>
                <w:tcPr>
                  <w:tcW w:w="168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B55" w:rsidRPr="0012605A" w:rsidRDefault="00790B55" w:rsidP="00790B55">
                  <w:pPr>
                    <w:ind w:firstLine="709"/>
                    <w:jc w:val="center"/>
                    <w:rPr>
                      <w:i/>
                      <w:lang w:val="uk-UA"/>
                    </w:rPr>
                  </w:pPr>
                  <w:r w:rsidRPr="0012605A">
                    <w:rPr>
                      <w:i/>
                      <w:lang w:val="uk-UA"/>
                    </w:rPr>
                    <w:t>100 балів</w:t>
                  </w:r>
                </w:p>
              </w:tc>
            </w:tr>
          </w:tbl>
          <w:p w:rsidR="004C7561" w:rsidRPr="0012605A" w:rsidRDefault="004C7561" w:rsidP="004C7561">
            <w:pPr>
              <w:jc w:val="center"/>
              <w:rPr>
                <w:lang w:val="uk-UA"/>
              </w:rPr>
            </w:pPr>
            <w:r w:rsidRPr="0012605A">
              <w:rPr>
                <w:b/>
                <w:bCs/>
                <w:lang w:val="uk-UA"/>
              </w:rPr>
              <w:t xml:space="preserve">Шкала оцінювання та критерії оцінювання </w:t>
            </w:r>
          </w:p>
          <w:p w:rsidR="004C7561" w:rsidRPr="0012605A" w:rsidRDefault="004C7561" w:rsidP="004C7561">
            <w:pPr>
              <w:ind w:firstLine="709"/>
              <w:jc w:val="both"/>
              <w:rPr>
                <w:lang w:val="uk-UA"/>
              </w:rPr>
            </w:pPr>
            <w:r w:rsidRPr="0012605A">
              <w:rPr>
                <w:b/>
                <w:lang w:val="uk-UA"/>
              </w:rPr>
              <w:t>Шкала оцінювання</w:t>
            </w:r>
            <w:r w:rsidRPr="0012605A">
              <w:rPr>
                <w:lang w:val="uk-UA"/>
              </w:rPr>
              <w:t>. 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      </w:r>
          </w:p>
          <w:p w:rsidR="004C7561" w:rsidRPr="0012605A" w:rsidRDefault="004C7561" w:rsidP="004C7561">
            <w:pPr>
              <w:adjustRightInd w:val="0"/>
              <w:ind w:firstLine="709"/>
              <w:jc w:val="both"/>
              <w:rPr>
                <w:lang w:val="uk-UA"/>
              </w:rPr>
            </w:pPr>
            <w:r w:rsidRPr="0012605A">
              <w:rPr>
                <w:b/>
                <w:lang w:val="uk-UA"/>
              </w:rPr>
              <w:t>Критерії оцінювання.</w:t>
            </w:r>
            <w:r w:rsidRPr="0012605A">
              <w:rPr>
                <w:lang w:val="uk-UA"/>
              </w:rPr>
      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4C7561" w:rsidRPr="0012605A" w:rsidRDefault="004C7561" w:rsidP="00577ADD">
            <w:pPr>
              <w:jc w:val="center"/>
              <w:rPr>
                <w:b/>
                <w:lang w:val="uk-UA"/>
              </w:rPr>
            </w:pPr>
          </w:p>
        </w:tc>
      </w:tr>
      <w:tr w:rsidR="002F3CE8" w:rsidRPr="0012605A" w:rsidTr="00D25BF8">
        <w:trPr>
          <w:trHeight w:val="454"/>
        </w:trPr>
        <w:tc>
          <w:tcPr>
            <w:tcW w:w="9345" w:type="dxa"/>
            <w:shd w:val="clear" w:color="auto" w:fill="auto"/>
            <w:vAlign w:val="center"/>
          </w:tcPr>
          <w:p w:rsidR="002F3CE8" w:rsidRPr="0012605A" w:rsidRDefault="0023484F" w:rsidP="00A30ECE">
            <w:pPr>
              <w:jc w:val="center"/>
              <w:rPr>
                <w:lang w:val="uk-UA"/>
              </w:rPr>
            </w:pPr>
            <w:r w:rsidRPr="0012605A">
              <w:rPr>
                <w:b/>
                <w:lang w:val="uk-UA"/>
              </w:rPr>
              <w:t>6</w:t>
            </w:r>
            <w:r w:rsidR="002F3CE8" w:rsidRPr="0012605A">
              <w:rPr>
                <w:b/>
                <w:lang w:val="uk-UA"/>
              </w:rPr>
              <w:t>. Політика навчальної дисципліни</w:t>
            </w:r>
          </w:p>
        </w:tc>
      </w:tr>
      <w:tr w:rsidR="002F3CE8" w:rsidRPr="0012605A" w:rsidTr="0004189C">
        <w:tc>
          <w:tcPr>
            <w:tcW w:w="9345" w:type="dxa"/>
            <w:shd w:val="clear" w:color="auto" w:fill="auto"/>
          </w:tcPr>
          <w:p w:rsidR="003A2FF0" w:rsidRPr="0012605A" w:rsidRDefault="0023484F" w:rsidP="00E166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val="uk-UA" w:eastAsia="uk-UA"/>
              </w:rPr>
            </w:pPr>
            <w:r w:rsidRPr="0012605A">
              <w:rPr>
                <w:rFonts w:eastAsia="TimesNewRomanPSMT"/>
                <w:i/>
                <w:lang w:val="uk-UA" w:eastAsia="en-US"/>
              </w:rPr>
              <w:t>Семінарські заняття:</w:t>
            </w:r>
            <w:r w:rsidRPr="0012605A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23484F" w:rsidRPr="0012605A" w:rsidRDefault="0023484F" w:rsidP="00E166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12605A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12605A" w:rsidRDefault="0046347F" w:rsidP="00E166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i/>
                <w:lang w:val="uk-UA" w:eastAsia="en-US"/>
              </w:rPr>
            </w:pPr>
            <w:r w:rsidRPr="0012605A">
              <w:rPr>
                <w:rFonts w:eastAsia="TimesNewRomanPSMT"/>
                <w:i/>
                <w:lang w:val="uk-UA" w:eastAsia="en-US"/>
              </w:rPr>
              <w:t>Самостійна робота</w:t>
            </w:r>
            <w:r w:rsidR="00BC190C" w:rsidRPr="0012605A">
              <w:rPr>
                <w:rFonts w:eastAsia="TimesNewRomanPSMT"/>
                <w:i/>
                <w:lang w:val="uk-UA" w:eastAsia="en-US"/>
              </w:rPr>
              <w:t xml:space="preserve"> (у </w:t>
            </w:r>
            <w:proofErr w:type="spellStart"/>
            <w:r w:rsidR="00BC190C" w:rsidRPr="0012605A">
              <w:rPr>
                <w:rFonts w:eastAsia="TimesNewRomanPSMT"/>
                <w:i/>
                <w:lang w:val="uk-UA" w:eastAsia="en-US"/>
              </w:rPr>
              <w:t>т.ч</w:t>
            </w:r>
            <w:proofErr w:type="spellEnd"/>
            <w:r w:rsidR="00BC190C" w:rsidRPr="0012605A">
              <w:rPr>
                <w:rFonts w:eastAsia="TimesNewRomanPSMT"/>
                <w:i/>
                <w:lang w:val="uk-UA" w:eastAsia="en-US"/>
              </w:rPr>
              <w:t>. виконання індивідуального завдання )</w:t>
            </w:r>
            <w:r w:rsidR="002F3CE8" w:rsidRPr="0012605A">
              <w:rPr>
                <w:rFonts w:eastAsia="TimesNewRomanPSMT"/>
                <w:i/>
                <w:lang w:val="uk-UA" w:eastAsia="en-US"/>
              </w:rPr>
              <w:t>:</w:t>
            </w:r>
          </w:p>
          <w:p w:rsidR="0046347F" w:rsidRPr="0012605A" w:rsidRDefault="0046347F" w:rsidP="00E166AE">
            <w:pPr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 xml:space="preserve">Студенти виконують </w:t>
            </w:r>
            <w:r w:rsidR="00BC190C" w:rsidRPr="0012605A">
              <w:rPr>
                <w:lang w:val="uk-UA"/>
              </w:rPr>
              <w:t xml:space="preserve">індивідуальні завдання, які </w:t>
            </w:r>
            <w:r w:rsidR="00A03168" w:rsidRPr="0012605A">
              <w:rPr>
                <w:lang w:val="uk-UA"/>
              </w:rPr>
              <w:t xml:space="preserve">вони обирають в перші два тижні від початку зайнять з дисципліни. Також протягом семестру при підготовці до деяких тем семінарів, студент може підготувати </w:t>
            </w:r>
            <w:r w:rsidRPr="0012605A">
              <w:rPr>
                <w:lang w:val="uk-UA"/>
              </w:rPr>
              <w:t xml:space="preserve">доповідь для виступу на семінарському занятті. Тема доповіді обирається студентом із запропонованих. </w:t>
            </w:r>
          </w:p>
          <w:p w:rsidR="0046347F" w:rsidRPr="0012605A" w:rsidRDefault="0046347F" w:rsidP="00E166AE">
            <w:pPr>
              <w:tabs>
                <w:tab w:val="center" w:pos="5102"/>
                <w:tab w:val="left" w:pos="8832"/>
              </w:tabs>
              <w:rPr>
                <w:i/>
                <w:lang w:val="uk-UA"/>
              </w:rPr>
            </w:pPr>
            <w:r w:rsidRPr="0012605A">
              <w:rPr>
                <w:i/>
                <w:lang w:val="uk-UA"/>
              </w:rPr>
              <w:t>Практичні задачі</w:t>
            </w:r>
            <w:r w:rsidR="00E166AE" w:rsidRPr="0012605A">
              <w:rPr>
                <w:i/>
                <w:lang w:val="uk-UA"/>
              </w:rPr>
              <w:t xml:space="preserve"> (ситуації):</w:t>
            </w:r>
          </w:p>
          <w:p w:rsidR="003A2FF0" w:rsidRPr="0012605A" w:rsidRDefault="0046347F" w:rsidP="00E166AE">
            <w:pPr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>З метою засвоєння теоретичних знань, студентам пропонуються до виконання практичні задачі. Для вирішення задачі необхідним є застосування норм міжнародного права.</w:t>
            </w:r>
          </w:p>
          <w:p w:rsidR="002F3CE8" w:rsidRPr="0012605A" w:rsidRDefault="002F3CE8" w:rsidP="00E166AE">
            <w:pPr>
              <w:ind w:firstLine="310"/>
              <w:jc w:val="both"/>
              <w:rPr>
                <w:i/>
                <w:lang w:val="uk-UA"/>
              </w:rPr>
            </w:pPr>
            <w:r w:rsidRPr="0012605A">
              <w:rPr>
                <w:rFonts w:eastAsia="TimesNewRomanPSMT"/>
                <w:i/>
                <w:lang w:val="uk-UA" w:eastAsia="en-US"/>
              </w:rPr>
              <w:t>Академічна доброчесність:</w:t>
            </w:r>
          </w:p>
          <w:p w:rsidR="00D816B9" w:rsidRPr="0012605A" w:rsidRDefault="00D816B9" w:rsidP="00E166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Очікується</w:t>
            </w:r>
            <w:r w:rsidR="0046347F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, що роботи студентів матимуть вигляд самостійного науково-практичного дослідження та міститимуть оригінальні власні </w:t>
            </w:r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 </w:t>
            </w:r>
            <w:r w:rsidR="0046347F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науковій</w:t>
            </w:r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роботі студента є підставою для її </w:t>
            </w:r>
            <w:proofErr w:type="spellStart"/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незарахування</w:t>
            </w:r>
            <w:proofErr w:type="spellEnd"/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12605A" w:rsidRDefault="002F3CE8" w:rsidP="00E166AE">
            <w:pPr>
              <w:ind w:firstLine="310"/>
              <w:jc w:val="both"/>
              <w:rPr>
                <w:rFonts w:eastAsia="TimesNewRomanPSMT"/>
                <w:i/>
                <w:lang w:val="uk-UA" w:eastAsia="en-US"/>
              </w:rPr>
            </w:pPr>
            <w:r w:rsidRPr="0012605A">
              <w:rPr>
                <w:rFonts w:eastAsia="TimesNewRomanPSMT"/>
                <w:i/>
                <w:lang w:val="uk-UA" w:eastAsia="en-US"/>
              </w:rPr>
              <w:t>Відвідування занять</w:t>
            </w:r>
            <w:r w:rsidR="003A2FF0" w:rsidRPr="0012605A">
              <w:rPr>
                <w:rFonts w:eastAsia="TimesNewRomanPSMT"/>
                <w:i/>
                <w:lang w:val="uk-UA" w:eastAsia="en-US"/>
              </w:rPr>
              <w:t xml:space="preserve">: </w:t>
            </w:r>
          </w:p>
          <w:p w:rsidR="00AF4701" w:rsidRDefault="00CD1339" w:rsidP="00E166AE">
            <w:pPr>
              <w:ind w:firstLine="26"/>
              <w:jc w:val="both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12605A">
              <w:rPr>
                <w:rFonts w:eastAsia="TimesNewRomanPSMT"/>
                <w:lang w:val="uk-UA" w:eastAsia="en-US"/>
              </w:rPr>
              <w:t xml:space="preserve">Очікується, що всі студенти відвідають лекції і практичні зайняття </w:t>
            </w:r>
            <w:r w:rsidRPr="0012605A">
              <w:rPr>
                <w:lang w:val="uk-UA"/>
              </w:rPr>
              <w:t>навчальної дисципліни</w:t>
            </w:r>
            <w:r w:rsidRPr="0012605A">
              <w:rPr>
                <w:rFonts w:eastAsia="TimesNewRomanPSMT"/>
                <w:lang w:val="uk-UA" w:eastAsia="en-US"/>
              </w:rPr>
              <w:t>.</w:t>
            </w:r>
            <w:r w:rsidR="0046347F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Студенти повинні</w:t>
            </w:r>
            <w:r w:rsidR="00D816B9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інформувати викладача про неможливість відвідати заняття та його причину. Пропуск студентом заняття не звільняє його від обов’язку виконати види завдань</w:t>
            </w:r>
            <w:r w:rsidR="00595953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, які</w:t>
            </w:r>
            <w:r w:rsidR="00D816B9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передбачені</w:t>
            </w:r>
            <w:r w:rsidR="005B6078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програмою</w:t>
            </w:r>
            <w:r w:rsidR="00D816B9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</w:t>
            </w:r>
            <w:r w:rsidR="0046347F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за умови підтвердження підстави відсутності</w:t>
            </w:r>
            <w:r w:rsidR="00D816B9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Терм</w:t>
            </w:r>
            <w:r w:rsidR="0046347F"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ін відпрацювання – протягом одного тижня</w:t>
            </w:r>
            <w:r w:rsidR="00B83C75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 моменту пропуску заняття.</w:t>
            </w:r>
          </w:p>
          <w:p w:rsidR="00B83C75" w:rsidRPr="0012605A" w:rsidRDefault="00B83C75" w:rsidP="00E166AE">
            <w:pPr>
              <w:ind w:firstLine="26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</w:tc>
      </w:tr>
    </w:tbl>
    <w:p w:rsidR="00A30ECE" w:rsidRDefault="00A30E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3CE8" w:rsidRPr="0012605A" w:rsidTr="00B83C75">
        <w:trPr>
          <w:trHeight w:val="567"/>
        </w:trPr>
        <w:tc>
          <w:tcPr>
            <w:tcW w:w="9345" w:type="dxa"/>
            <w:shd w:val="clear" w:color="auto" w:fill="auto"/>
            <w:vAlign w:val="center"/>
          </w:tcPr>
          <w:p w:rsidR="002F3CE8" w:rsidRPr="0012605A" w:rsidRDefault="00AF4701" w:rsidP="00A30ECE">
            <w:pPr>
              <w:jc w:val="center"/>
              <w:rPr>
                <w:b/>
                <w:lang w:val="uk-UA"/>
              </w:rPr>
            </w:pPr>
            <w:r w:rsidRPr="0012605A">
              <w:rPr>
                <w:b/>
                <w:lang w:val="uk-UA"/>
              </w:rPr>
              <w:t>7</w:t>
            </w:r>
            <w:r w:rsidR="002F3CE8" w:rsidRPr="0012605A">
              <w:rPr>
                <w:b/>
                <w:lang w:val="uk-UA"/>
              </w:rPr>
              <w:t>. Рекомендована література</w:t>
            </w:r>
            <w:r w:rsidR="003A2FF0" w:rsidRPr="0012605A">
              <w:rPr>
                <w:b/>
                <w:lang w:val="uk-UA"/>
              </w:rPr>
              <w:t>*</w:t>
            </w:r>
          </w:p>
        </w:tc>
      </w:tr>
      <w:tr w:rsidR="002F3CE8" w:rsidRPr="0012605A" w:rsidTr="0004189C">
        <w:tc>
          <w:tcPr>
            <w:tcW w:w="9345" w:type="dxa"/>
            <w:shd w:val="clear" w:color="auto" w:fill="auto"/>
          </w:tcPr>
          <w:p w:rsidR="004C7561" w:rsidRPr="0012605A" w:rsidRDefault="004C7561" w:rsidP="00A03168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12605A">
              <w:rPr>
                <w:b/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3A2FF0" w:rsidRPr="0012605A" w:rsidRDefault="003A2FF0" w:rsidP="00A03168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12605A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*Студенти заохочуються до використання також й іншої літератури та джерел, яких немає серед рекомендованих. </w:t>
            </w:r>
          </w:p>
          <w:p w:rsidR="002F3CE8" w:rsidRPr="0012605A" w:rsidRDefault="00790B55" w:rsidP="004C7561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2605A">
              <w:rPr>
                <w:lang w:val="uk-UA"/>
              </w:rPr>
              <w:t xml:space="preserve"> </w:t>
            </w:r>
          </w:p>
        </w:tc>
      </w:tr>
    </w:tbl>
    <w:p w:rsidR="00EC6470" w:rsidRPr="0012605A" w:rsidRDefault="00EC6470" w:rsidP="00AF4701">
      <w:pPr>
        <w:jc w:val="both"/>
        <w:rPr>
          <w:lang w:val="uk-UA"/>
        </w:rPr>
      </w:pPr>
    </w:p>
    <w:sectPr w:rsidR="00EC6470" w:rsidRPr="0012605A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FA689F"/>
    <w:multiLevelType w:val="hybridMultilevel"/>
    <w:tmpl w:val="E606FF2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134AD5"/>
    <w:multiLevelType w:val="hybridMultilevel"/>
    <w:tmpl w:val="8622586E"/>
    <w:lvl w:ilvl="0" w:tplc="F1A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30F8"/>
    <w:multiLevelType w:val="hybridMultilevel"/>
    <w:tmpl w:val="D3BC8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611E2"/>
    <w:multiLevelType w:val="hybridMultilevel"/>
    <w:tmpl w:val="7326DCD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54E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0B742D"/>
    <w:multiLevelType w:val="hybridMultilevel"/>
    <w:tmpl w:val="6980E9D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842FE6"/>
    <w:multiLevelType w:val="hybridMultilevel"/>
    <w:tmpl w:val="8BB62AA2"/>
    <w:lvl w:ilvl="0" w:tplc="F066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525523A"/>
    <w:multiLevelType w:val="hybridMultilevel"/>
    <w:tmpl w:val="A1C0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06881"/>
    <w:rsid w:val="0004189C"/>
    <w:rsid w:val="000C19C3"/>
    <w:rsid w:val="00124860"/>
    <w:rsid w:val="0012605A"/>
    <w:rsid w:val="00127D22"/>
    <w:rsid w:val="001C183A"/>
    <w:rsid w:val="001E68BE"/>
    <w:rsid w:val="00212A37"/>
    <w:rsid w:val="0023484F"/>
    <w:rsid w:val="00242AB9"/>
    <w:rsid w:val="00265BE7"/>
    <w:rsid w:val="002A68A0"/>
    <w:rsid w:val="002C5DD4"/>
    <w:rsid w:val="002F3CE8"/>
    <w:rsid w:val="00352607"/>
    <w:rsid w:val="00376470"/>
    <w:rsid w:val="003A2FF0"/>
    <w:rsid w:val="003B6C3A"/>
    <w:rsid w:val="003F5E99"/>
    <w:rsid w:val="003F7AA4"/>
    <w:rsid w:val="00430FAC"/>
    <w:rsid w:val="004405F5"/>
    <w:rsid w:val="0046347F"/>
    <w:rsid w:val="004656F2"/>
    <w:rsid w:val="004967D9"/>
    <w:rsid w:val="004C7561"/>
    <w:rsid w:val="00500C5D"/>
    <w:rsid w:val="00577ADD"/>
    <w:rsid w:val="00594D0D"/>
    <w:rsid w:val="00595953"/>
    <w:rsid w:val="005B6078"/>
    <w:rsid w:val="00622206"/>
    <w:rsid w:val="00705845"/>
    <w:rsid w:val="00790B55"/>
    <w:rsid w:val="007E7127"/>
    <w:rsid w:val="00803153"/>
    <w:rsid w:val="008054EC"/>
    <w:rsid w:val="008059DF"/>
    <w:rsid w:val="00882427"/>
    <w:rsid w:val="008C7BDF"/>
    <w:rsid w:val="0090046F"/>
    <w:rsid w:val="00972B57"/>
    <w:rsid w:val="009B308E"/>
    <w:rsid w:val="00A03168"/>
    <w:rsid w:val="00A0711D"/>
    <w:rsid w:val="00A07CD2"/>
    <w:rsid w:val="00A30ECE"/>
    <w:rsid w:val="00A54FB3"/>
    <w:rsid w:val="00A91D72"/>
    <w:rsid w:val="00A961F4"/>
    <w:rsid w:val="00AC69E9"/>
    <w:rsid w:val="00AD46F1"/>
    <w:rsid w:val="00AD5A1F"/>
    <w:rsid w:val="00AF4701"/>
    <w:rsid w:val="00B35A0A"/>
    <w:rsid w:val="00B55E81"/>
    <w:rsid w:val="00B83C75"/>
    <w:rsid w:val="00BB7417"/>
    <w:rsid w:val="00BC190C"/>
    <w:rsid w:val="00C0202A"/>
    <w:rsid w:val="00C33E4D"/>
    <w:rsid w:val="00C43E43"/>
    <w:rsid w:val="00C74161"/>
    <w:rsid w:val="00C9405D"/>
    <w:rsid w:val="00CC77C3"/>
    <w:rsid w:val="00CD1339"/>
    <w:rsid w:val="00D244A1"/>
    <w:rsid w:val="00D25BF8"/>
    <w:rsid w:val="00D816B9"/>
    <w:rsid w:val="00E166AE"/>
    <w:rsid w:val="00E25028"/>
    <w:rsid w:val="00E756F0"/>
    <w:rsid w:val="00EC6470"/>
    <w:rsid w:val="00F1468C"/>
    <w:rsid w:val="00F232F6"/>
    <w:rsid w:val="00F5193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3680DA"/>
  <w15:chartTrackingRefBased/>
  <w15:docId w15:val="{BC1EB234-77C4-4C4E-BF38-820E1C8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77C3"/>
    <w:pPr>
      <w:keepNext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CC77C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CC77C3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CC77C3"/>
    <w:rPr>
      <w:rFonts w:ascii="Times New Roman" w:eastAsia="Times New Roman" w:hAnsi="Times New Roman"/>
      <w:sz w:val="32"/>
      <w:szCs w:val="24"/>
      <w:lang w:val="x-none"/>
    </w:rPr>
  </w:style>
  <w:style w:type="character" w:customStyle="1" w:styleId="20">
    <w:name w:val="Заголовок 2 Знак"/>
    <w:link w:val="2"/>
    <w:rsid w:val="00CC77C3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46347F"/>
    <w:rPr>
      <w:rFonts w:ascii="Calibri" w:eastAsia="SimSun" w:hAnsi="Calibri"/>
      <w:sz w:val="20"/>
      <w:szCs w:val="20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46347F"/>
    <w:rPr>
      <w:rFonts w:eastAsia="SimSun"/>
    </w:rPr>
  </w:style>
  <w:style w:type="paragraph" w:styleId="ad">
    <w:name w:val="Название"/>
    <w:basedOn w:val="a"/>
    <w:link w:val="ae"/>
    <w:qFormat/>
    <w:rsid w:val="00352607"/>
    <w:pPr>
      <w:jc w:val="center"/>
    </w:pPr>
    <w:rPr>
      <w:b/>
      <w:szCs w:val="20"/>
      <w:lang w:val="uk-UA"/>
    </w:rPr>
  </w:style>
  <w:style w:type="character" w:customStyle="1" w:styleId="ae">
    <w:name w:val="Название Знак"/>
    <w:link w:val="ad"/>
    <w:rsid w:val="00352607"/>
    <w:rPr>
      <w:rFonts w:ascii="Times New Roman" w:eastAsia="Times New Roman" w:hAnsi="Times New Roman"/>
      <w:b/>
      <w:sz w:val="24"/>
      <w:lang w:val="uk-UA"/>
    </w:rPr>
  </w:style>
  <w:style w:type="paragraph" w:customStyle="1" w:styleId="rvps12">
    <w:name w:val="rvps12"/>
    <w:basedOn w:val="a"/>
    <w:rsid w:val="0004189C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04189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44238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2</cp:revision>
  <dcterms:created xsi:type="dcterms:W3CDTF">2020-02-12T01:09:00Z</dcterms:created>
  <dcterms:modified xsi:type="dcterms:W3CDTF">2020-02-12T01:09:00Z</dcterms:modified>
</cp:coreProperties>
</file>