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B05" w:rsidRDefault="00E95B05">
      <w:pPr>
        <w:rPr>
          <w:rStyle w:val="a5"/>
          <w:lang w:val="uk-UA"/>
        </w:rPr>
      </w:pPr>
    </w:p>
    <w:p w:rsidR="00611679" w:rsidRDefault="00611679">
      <w:pPr>
        <w:rPr>
          <w:rStyle w:val="a5"/>
          <w:lang w:val="uk-UA"/>
        </w:rPr>
      </w:pPr>
    </w:p>
    <w:p w:rsidR="00611679" w:rsidRDefault="00EA1727" w:rsidP="00EE32ED">
      <w:pPr>
        <w:pStyle w:val="ab"/>
        <w:rPr>
          <w:rStyle w:val="a5"/>
          <w:rFonts w:cstheme="majorBidi"/>
          <w:iCs w:val="0"/>
          <w:sz w:val="56"/>
          <w:szCs w:val="56"/>
        </w:rPr>
      </w:pPr>
      <w:r w:rsidRPr="00EA1727">
        <w:rPr>
          <w:rStyle w:val="a5"/>
          <w:rFonts w:cstheme="majorBidi"/>
          <w:iCs w:val="0"/>
          <w:sz w:val="56"/>
          <w:szCs w:val="56"/>
        </w:rPr>
        <w:t xml:space="preserve">Міжнародне </w:t>
      </w:r>
      <w:r>
        <w:rPr>
          <w:rStyle w:val="a5"/>
          <w:rFonts w:cstheme="majorBidi"/>
          <w:iCs w:val="0"/>
          <w:sz w:val="56"/>
          <w:szCs w:val="56"/>
        </w:rPr>
        <w:br/>
      </w:r>
      <w:r w:rsidRPr="00EA1727">
        <w:rPr>
          <w:rStyle w:val="a5"/>
          <w:rFonts w:cstheme="majorBidi"/>
          <w:iCs w:val="0"/>
          <w:sz w:val="56"/>
          <w:szCs w:val="56"/>
        </w:rPr>
        <w:t>екологічне право</w:t>
      </w:r>
    </w:p>
    <w:p w:rsidR="00EE32ED" w:rsidRDefault="00EE32ED" w:rsidP="00EE32ED">
      <w:pPr>
        <w:pStyle w:val="ac"/>
        <w:rPr>
          <w:sz w:val="32"/>
          <w:szCs w:val="32"/>
          <w:lang w:val="uk-UA"/>
        </w:rPr>
      </w:pPr>
      <w:r w:rsidRPr="00AD1F1F">
        <w:rPr>
          <w:sz w:val="32"/>
          <w:szCs w:val="32"/>
          <w:lang w:val="uk-UA"/>
        </w:rPr>
        <w:t>Робоча програма навчальної дисципліни</w:t>
      </w:r>
    </w:p>
    <w:tbl>
      <w:tblPr>
        <w:tblStyle w:val="aa"/>
        <w:tblW w:w="9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6939"/>
      </w:tblGrid>
      <w:tr w:rsidR="00DA62A0" w:rsidTr="00E548A2">
        <w:tc>
          <w:tcPr>
            <w:tcW w:w="2494" w:type="dxa"/>
          </w:tcPr>
          <w:p w:rsidR="00DA62A0" w:rsidRPr="00695E51" w:rsidRDefault="00DA62A0" w:rsidP="00A46323">
            <w:pPr>
              <w:jc w:val="right"/>
              <w:rPr>
                <w:rFonts w:asciiTheme="majorHAnsi" w:hAnsiTheme="majorHAnsi" w:cstheme="majorHAnsi"/>
                <w:lang w:val="uk-UA"/>
              </w:rPr>
            </w:pPr>
            <w:r w:rsidRPr="00695E51">
              <w:rPr>
                <w:rFonts w:asciiTheme="majorHAnsi" w:hAnsiTheme="majorHAnsi" w:cstheme="majorHAnsi"/>
                <w:lang w:val="uk-UA"/>
              </w:rPr>
              <w:t>Галузь знань</w:t>
            </w:r>
            <w:r w:rsidR="00A02BBA" w:rsidRPr="00695E51">
              <w:rPr>
                <w:rFonts w:asciiTheme="majorHAnsi" w:hAnsiTheme="majorHAnsi" w:cstheme="majorHAnsi"/>
                <w:lang w:val="uk-UA"/>
              </w:rPr>
              <w:t>:</w:t>
            </w:r>
          </w:p>
        </w:tc>
        <w:tc>
          <w:tcPr>
            <w:tcW w:w="6939" w:type="dxa"/>
          </w:tcPr>
          <w:p w:rsidR="00DA62A0" w:rsidRPr="00695E51" w:rsidRDefault="00A46323" w:rsidP="00E76256">
            <w:pPr>
              <w:rPr>
                <w:b/>
                <w:lang w:val="uk-UA"/>
              </w:rPr>
            </w:pPr>
            <w:r w:rsidRPr="00695E51">
              <w:rPr>
                <w:b/>
                <w:lang w:val="uk-UA"/>
              </w:rPr>
              <w:t xml:space="preserve">08 </w:t>
            </w:r>
            <w:r w:rsidR="00E76256" w:rsidRPr="00695E51">
              <w:rPr>
                <w:b/>
                <w:lang w:val="uk-UA"/>
              </w:rPr>
              <w:t>П</w:t>
            </w:r>
            <w:r w:rsidRPr="00695E51">
              <w:rPr>
                <w:b/>
                <w:lang w:val="uk-UA"/>
              </w:rPr>
              <w:t>раво</w:t>
            </w:r>
          </w:p>
        </w:tc>
      </w:tr>
      <w:tr w:rsidR="00A46323" w:rsidTr="00E548A2">
        <w:tc>
          <w:tcPr>
            <w:tcW w:w="2494" w:type="dxa"/>
          </w:tcPr>
          <w:p w:rsidR="00A46323" w:rsidRPr="00695E51" w:rsidRDefault="00A46323" w:rsidP="00A46323">
            <w:pPr>
              <w:jc w:val="right"/>
              <w:rPr>
                <w:rFonts w:asciiTheme="majorHAnsi" w:hAnsiTheme="majorHAnsi" w:cstheme="majorHAnsi"/>
                <w:lang w:val="uk-UA"/>
              </w:rPr>
            </w:pPr>
          </w:p>
        </w:tc>
        <w:tc>
          <w:tcPr>
            <w:tcW w:w="6939" w:type="dxa"/>
          </w:tcPr>
          <w:p w:rsidR="00A46323" w:rsidRPr="00695E51" w:rsidRDefault="00A46323" w:rsidP="00DA62A0">
            <w:pPr>
              <w:rPr>
                <w:b/>
                <w:lang w:val="uk-UA"/>
              </w:rPr>
            </w:pPr>
            <w:r w:rsidRPr="00695E51">
              <w:rPr>
                <w:b/>
                <w:lang w:val="uk-UA"/>
              </w:rPr>
              <w:t>29 Міжнародні відносини</w:t>
            </w:r>
          </w:p>
        </w:tc>
      </w:tr>
      <w:tr w:rsidR="002D7300" w:rsidTr="00E548A2">
        <w:tc>
          <w:tcPr>
            <w:tcW w:w="2494" w:type="dxa"/>
          </w:tcPr>
          <w:p w:rsidR="002D7300" w:rsidRPr="00695E51" w:rsidRDefault="002D7300" w:rsidP="00A46323">
            <w:pPr>
              <w:jc w:val="right"/>
              <w:rPr>
                <w:rFonts w:asciiTheme="majorHAnsi" w:hAnsiTheme="majorHAnsi" w:cstheme="majorHAnsi"/>
                <w:lang w:val="uk-UA"/>
              </w:rPr>
            </w:pPr>
          </w:p>
        </w:tc>
        <w:tc>
          <w:tcPr>
            <w:tcW w:w="6939" w:type="dxa"/>
          </w:tcPr>
          <w:p w:rsidR="002D7300" w:rsidRPr="00695E51" w:rsidRDefault="002D7300" w:rsidP="00DA62A0">
            <w:pPr>
              <w:rPr>
                <w:b/>
                <w:lang w:val="uk-UA"/>
              </w:rPr>
            </w:pPr>
          </w:p>
        </w:tc>
      </w:tr>
      <w:tr w:rsidR="00DA62A0" w:rsidTr="00E548A2">
        <w:tc>
          <w:tcPr>
            <w:tcW w:w="2494" w:type="dxa"/>
          </w:tcPr>
          <w:p w:rsidR="00DA62A0" w:rsidRPr="00695E51" w:rsidRDefault="00DA62A0" w:rsidP="00A46323">
            <w:pPr>
              <w:jc w:val="right"/>
              <w:rPr>
                <w:rFonts w:asciiTheme="majorHAnsi" w:hAnsiTheme="majorHAnsi" w:cstheme="majorHAnsi"/>
                <w:lang w:val="uk-UA"/>
              </w:rPr>
            </w:pPr>
            <w:r w:rsidRPr="00695E51">
              <w:rPr>
                <w:rFonts w:asciiTheme="majorHAnsi" w:hAnsiTheme="majorHAnsi" w:cstheme="majorHAnsi"/>
                <w:lang w:val="uk-UA"/>
              </w:rPr>
              <w:t>Спеціальність</w:t>
            </w:r>
            <w:r w:rsidR="00A02BBA" w:rsidRPr="00695E51">
              <w:rPr>
                <w:rFonts w:asciiTheme="majorHAnsi" w:hAnsiTheme="majorHAnsi" w:cstheme="majorHAnsi"/>
                <w:lang w:val="uk-UA"/>
              </w:rPr>
              <w:t>:</w:t>
            </w:r>
          </w:p>
        </w:tc>
        <w:tc>
          <w:tcPr>
            <w:tcW w:w="6939" w:type="dxa"/>
          </w:tcPr>
          <w:p w:rsidR="00DA62A0" w:rsidRPr="00695E51" w:rsidRDefault="00A46323" w:rsidP="00E76256">
            <w:pPr>
              <w:rPr>
                <w:b/>
                <w:lang w:val="uk-UA"/>
              </w:rPr>
            </w:pPr>
            <w:r w:rsidRPr="00695E51">
              <w:rPr>
                <w:b/>
                <w:lang w:val="uk-UA"/>
              </w:rPr>
              <w:t xml:space="preserve">081 </w:t>
            </w:r>
            <w:r w:rsidR="00E76256" w:rsidRPr="00695E51">
              <w:rPr>
                <w:b/>
                <w:lang w:val="uk-UA"/>
              </w:rPr>
              <w:t>П</w:t>
            </w:r>
            <w:r w:rsidRPr="00695E51">
              <w:rPr>
                <w:b/>
                <w:lang w:val="uk-UA"/>
              </w:rPr>
              <w:t>раво</w:t>
            </w:r>
          </w:p>
        </w:tc>
      </w:tr>
      <w:tr w:rsidR="00A46323" w:rsidTr="00E548A2">
        <w:tc>
          <w:tcPr>
            <w:tcW w:w="2494" w:type="dxa"/>
          </w:tcPr>
          <w:p w:rsidR="00A46323" w:rsidRPr="00695E51" w:rsidRDefault="00A46323" w:rsidP="00A46323">
            <w:pPr>
              <w:jc w:val="right"/>
              <w:rPr>
                <w:rFonts w:asciiTheme="majorHAnsi" w:hAnsiTheme="majorHAnsi" w:cstheme="majorHAnsi"/>
                <w:lang w:val="uk-UA"/>
              </w:rPr>
            </w:pPr>
          </w:p>
        </w:tc>
        <w:tc>
          <w:tcPr>
            <w:tcW w:w="6939" w:type="dxa"/>
          </w:tcPr>
          <w:p w:rsidR="00A46323" w:rsidRPr="00695E51" w:rsidRDefault="00A46323" w:rsidP="00DA62A0">
            <w:pPr>
              <w:rPr>
                <w:b/>
                <w:lang w:val="uk-UA"/>
              </w:rPr>
            </w:pPr>
            <w:r w:rsidRPr="00695E51">
              <w:rPr>
                <w:b/>
                <w:lang w:val="uk-UA"/>
              </w:rPr>
              <w:t>082/293 Міжнародне право</w:t>
            </w:r>
          </w:p>
        </w:tc>
      </w:tr>
      <w:tr w:rsidR="00A46323" w:rsidTr="00E548A2">
        <w:tc>
          <w:tcPr>
            <w:tcW w:w="2494" w:type="dxa"/>
          </w:tcPr>
          <w:p w:rsidR="00A46323" w:rsidRPr="00695E51" w:rsidRDefault="00A46323" w:rsidP="00A46323">
            <w:pPr>
              <w:jc w:val="right"/>
              <w:rPr>
                <w:rFonts w:asciiTheme="majorHAnsi" w:hAnsiTheme="majorHAnsi" w:cstheme="majorHAnsi"/>
                <w:lang w:val="uk-UA"/>
              </w:rPr>
            </w:pPr>
          </w:p>
        </w:tc>
        <w:tc>
          <w:tcPr>
            <w:tcW w:w="6939" w:type="dxa"/>
          </w:tcPr>
          <w:p w:rsidR="00A46323" w:rsidRPr="00695E51" w:rsidRDefault="00A46323" w:rsidP="00DA62A0">
            <w:pPr>
              <w:rPr>
                <w:b/>
                <w:lang w:val="uk-UA"/>
              </w:rPr>
            </w:pPr>
          </w:p>
        </w:tc>
      </w:tr>
      <w:tr w:rsidR="00DA62A0" w:rsidTr="00E548A2">
        <w:tc>
          <w:tcPr>
            <w:tcW w:w="2494" w:type="dxa"/>
          </w:tcPr>
          <w:p w:rsidR="00DA62A0" w:rsidRPr="00695E51" w:rsidRDefault="00A46323" w:rsidP="00A46323">
            <w:pPr>
              <w:jc w:val="right"/>
              <w:rPr>
                <w:rFonts w:asciiTheme="majorHAnsi" w:hAnsiTheme="majorHAnsi" w:cstheme="majorHAnsi"/>
                <w:lang w:val="uk-UA"/>
              </w:rPr>
            </w:pPr>
            <w:r w:rsidRPr="00695E51">
              <w:rPr>
                <w:rFonts w:asciiTheme="majorHAnsi" w:hAnsiTheme="majorHAnsi" w:cstheme="majorHAnsi"/>
                <w:lang w:val="uk-UA"/>
              </w:rPr>
              <w:t>Ступінь вищої освіти</w:t>
            </w:r>
            <w:r w:rsidR="00A02BBA" w:rsidRPr="00695E51">
              <w:rPr>
                <w:rFonts w:asciiTheme="majorHAnsi" w:hAnsiTheme="majorHAnsi" w:cstheme="majorHAnsi"/>
                <w:lang w:val="uk-UA"/>
              </w:rPr>
              <w:t>:</w:t>
            </w:r>
          </w:p>
        </w:tc>
        <w:tc>
          <w:tcPr>
            <w:tcW w:w="6939" w:type="dxa"/>
          </w:tcPr>
          <w:p w:rsidR="00DA62A0" w:rsidRPr="00695E51" w:rsidRDefault="00E76256" w:rsidP="00DA62A0">
            <w:pPr>
              <w:rPr>
                <w:b/>
                <w:lang w:val="uk-UA"/>
              </w:rPr>
            </w:pPr>
            <w:r w:rsidRPr="00695E51">
              <w:rPr>
                <w:b/>
                <w:lang w:val="uk-UA"/>
              </w:rPr>
              <w:t>Б</w:t>
            </w:r>
            <w:r w:rsidR="00A46323" w:rsidRPr="00695E51">
              <w:rPr>
                <w:b/>
                <w:lang w:val="uk-UA"/>
              </w:rPr>
              <w:t>акалавр</w:t>
            </w:r>
          </w:p>
        </w:tc>
      </w:tr>
      <w:tr w:rsidR="00C2246B" w:rsidTr="00E548A2">
        <w:tc>
          <w:tcPr>
            <w:tcW w:w="2494" w:type="dxa"/>
          </w:tcPr>
          <w:p w:rsidR="00C2246B" w:rsidRDefault="00C2246B" w:rsidP="00A46323">
            <w:pPr>
              <w:jc w:val="right"/>
              <w:rPr>
                <w:rFonts w:asciiTheme="majorHAnsi" w:hAnsiTheme="majorHAnsi" w:cstheme="majorHAnsi"/>
                <w:lang w:val="uk-UA"/>
              </w:rPr>
            </w:pPr>
          </w:p>
        </w:tc>
        <w:tc>
          <w:tcPr>
            <w:tcW w:w="6939" w:type="dxa"/>
          </w:tcPr>
          <w:p w:rsidR="00C2246B" w:rsidRDefault="00C2246B" w:rsidP="00DA62A0">
            <w:pPr>
              <w:rPr>
                <w:b/>
                <w:lang w:val="uk-UA"/>
              </w:rPr>
            </w:pPr>
          </w:p>
        </w:tc>
      </w:tr>
      <w:tr w:rsidR="00DA62A0" w:rsidTr="00E548A2">
        <w:tc>
          <w:tcPr>
            <w:tcW w:w="2494" w:type="dxa"/>
          </w:tcPr>
          <w:p w:rsidR="00DA62A0" w:rsidRPr="00695E51" w:rsidRDefault="00154452" w:rsidP="00A46323">
            <w:pPr>
              <w:jc w:val="right"/>
              <w:rPr>
                <w:rFonts w:asciiTheme="majorHAnsi" w:hAnsiTheme="majorHAnsi" w:cstheme="majorHAnsi"/>
                <w:lang w:val="uk-UA"/>
              </w:rPr>
            </w:pPr>
            <w:r>
              <w:rPr>
                <w:rFonts w:asciiTheme="majorHAnsi" w:hAnsiTheme="majorHAnsi" w:cstheme="majorHAnsi"/>
                <w:lang w:val="uk-UA"/>
              </w:rPr>
              <w:t>Статус дисципліни:</w:t>
            </w:r>
          </w:p>
        </w:tc>
        <w:tc>
          <w:tcPr>
            <w:tcW w:w="6939" w:type="dxa"/>
          </w:tcPr>
          <w:p w:rsidR="00DA62A0" w:rsidRPr="00695E51" w:rsidRDefault="00154452" w:rsidP="00292451">
            <w:pPr>
              <w:rPr>
                <w:b/>
                <w:lang w:val="uk-UA"/>
              </w:rPr>
            </w:pPr>
            <w:r>
              <w:rPr>
                <w:b/>
                <w:lang w:val="uk-UA"/>
              </w:rPr>
              <w:t>Вибіркова</w:t>
            </w:r>
            <w:r w:rsidR="00292451">
              <w:rPr>
                <w:b/>
                <w:lang w:val="uk-UA"/>
              </w:rPr>
              <w:t xml:space="preserve"> (д</w:t>
            </w:r>
            <w:r w:rsidR="00292451" w:rsidRPr="00292451">
              <w:rPr>
                <w:b/>
                <w:lang w:val="uk-UA"/>
              </w:rPr>
              <w:t>исципліна вільного вибору студента</w:t>
            </w:r>
            <w:r w:rsidR="00292451">
              <w:rPr>
                <w:b/>
                <w:lang w:val="uk-UA"/>
              </w:rPr>
              <w:t>)</w:t>
            </w:r>
          </w:p>
        </w:tc>
      </w:tr>
      <w:tr w:rsidR="00A02BBA" w:rsidTr="00E548A2">
        <w:tc>
          <w:tcPr>
            <w:tcW w:w="2494" w:type="dxa"/>
          </w:tcPr>
          <w:p w:rsidR="00A02BBA" w:rsidRPr="00695E51" w:rsidRDefault="00A02BBA" w:rsidP="00A46323">
            <w:pPr>
              <w:jc w:val="right"/>
              <w:rPr>
                <w:rFonts w:asciiTheme="majorHAnsi" w:hAnsiTheme="majorHAnsi" w:cstheme="majorHAnsi"/>
                <w:lang w:val="uk-UA"/>
              </w:rPr>
            </w:pPr>
            <w:r w:rsidRPr="00695E51">
              <w:rPr>
                <w:rFonts w:asciiTheme="majorHAnsi" w:hAnsiTheme="majorHAnsi" w:cstheme="majorHAnsi"/>
                <w:lang w:val="uk-UA"/>
              </w:rPr>
              <w:t>Рік підготовки:</w:t>
            </w:r>
          </w:p>
        </w:tc>
        <w:tc>
          <w:tcPr>
            <w:tcW w:w="6939" w:type="dxa"/>
          </w:tcPr>
          <w:p w:rsidR="00A02BBA" w:rsidRPr="00695E51" w:rsidRDefault="00EA1727" w:rsidP="00DA62A0">
            <w:pPr>
              <w:rPr>
                <w:b/>
                <w:lang w:val="uk-UA"/>
              </w:rPr>
            </w:pPr>
            <w:r>
              <w:rPr>
                <w:b/>
                <w:lang w:val="uk-UA"/>
              </w:rPr>
              <w:t>3</w:t>
            </w:r>
          </w:p>
        </w:tc>
      </w:tr>
      <w:tr w:rsidR="00A02BBA" w:rsidTr="00E548A2">
        <w:tc>
          <w:tcPr>
            <w:tcW w:w="2494" w:type="dxa"/>
          </w:tcPr>
          <w:p w:rsidR="00A02BBA" w:rsidRPr="00695E51" w:rsidRDefault="00A02BBA" w:rsidP="00A46323">
            <w:pPr>
              <w:jc w:val="right"/>
              <w:rPr>
                <w:rFonts w:asciiTheme="majorHAnsi" w:hAnsiTheme="majorHAnsi" w:cstheme="majorHAnsi"/>
                <w:lang w:val="uk-UA"/>
              </w:rPr>
            </w:pPr>
            <w:r w:rsidRPr="00695E51">
              <w:rPr>
                <w:rFonts w:asciiTheme="majorHAnsi" w:hAnsiTheme="majorHAnsi" w:cstheme="majorHAnsi"/>
                <w:lang w:val="uk-UA"/>
              </w:rPr>
              <w:t>Семестр</w:t>
            </w:r>
            <w:r w:rsidR="00154452">
              <w:rPr>
                <w:rFonts w:asciiTheme="majorHAnsi" w:hAnsiTheme="majorHAnsi" w:cstheme="majorHAnsi"/>
                <w:lang w:val="uk-UA"/>
              </w:rPr>
              <w:t>(и)</w:t>
            </w:r>
            <w:r w:rsidRPr="00695E51">
              <w:rPr>
                <w:rFonts w:asciiTheme="majorHAnsi" w:hAnsiTheme="majorHAnsi" w:cstheme="majorHAnsi"/>
                <w:lang w:val="uk-UA"/>
              </w:rPr>
              <w:t>:</w:t>
            </w:r>
          </w:p>
        </w:tc>
        <w:tc>
          <w:tcPr>
            <w:tcW w:w="6939" w:type="dxa"/>
          </w:tcPr>
          <w:p w:rsidR="00A02BBA" w:rsidRPr="00695E51" w:rsidRDefault="00292451" w:rsidP="00DA62A0">
            <w:pPr>
              <w:rPr>
                <w:b/>
                <w:lang w:val="uk-UA"/>
              </w:rPr>
            </w:pPr>
            <w:r>
              <w:rPr>
                <w:b/>
                <w:lang w:val="uk-UA"/>
              </w:rPr>
              <w:t>5</w:t>
            </w:r>
            <w:r w:rsidR="00154452">
              <w:rPr>
                <w:b/>
                <w:lang w:val="uk-UA"/>
              </w:rPr>
              <w:t xml:space="preserve"> (осінь)</w:t>
            </w:r>
          </w:p>
        </w:tc>
      </w:tr>
      <w:tr w:rsidR="00DA62A0" w:rsidTr="00E548A2">
        <w:tc>
          <w:tcPr>
            <w:tcW w:w="2494" w:type="dxa"/>
          </w:tcPr>
          <w:p w:rsidR="00DA62A0" w:rsidRPr="00695E51" w:rsidRDefault="00A97370" w:rsidP="00A97370">
            <w:pPr>
              <w:jc w:val="right"/>
              <w:rPr>
                <w:rFonts w:asciiTheme="majorHAnsi" w:hAnsiTheme="majorHAnsi" w:cstheme="majorHAnsi"/>
                <w:lang w:val="uk-UA"/>
              </w:rPr>
            </w:pPr>
            <w:r w:rsidRPr="00695E51">
              <w:rPr>
                <w:rFonts w:asciiTheme="majorHAnsi" w:hAnsiTheme="majorHAnsi" w:cstheme="majorHAnsi"/>
                <w:lang w:val="uk-UA"/>
              </w:rPr>
              <w:t>Кількість кредитів ECTS</w:t>
            </w:r>
            <w:r w:rsidR="00A02BBA" w:rsidRPr="00695E51">
              <w:rPr>
                <w:rFonts w:asciiTheme="majorHAnsi" w:hAnsiTheme="majorHAnsi" w:cstheme="majorHAnsi"/>
                <w:lang w:val="uk-UA"/>
              </w:rPr>
              <w:t>:</w:t>
            </w:r>
          </w:p>
        </w:tc>
        <w:tc>
          <w:tcPr>
            <w:tcW w:w="6939" w:type="dxa"/>
          </w:tcPr>
          <w:p w:rsidR="00DA62A0" w:rsidRPr="00695E51" w:rsidRDefault="00292451" w:rsidP="00DA62A0">
            <w:pPr>
              <w:rPr>
                <w:b/>
                <w:lang w:val="uk-UA"/>
              </w:rPr>
            </w:pPr>
            <w:r>
              <w:rPr>
                <w:b/>
                <w:lang w:val="uk-UA"/>
              </w:rPr>
              <w:t>3</w:t>
            </w:r>
          </w:p>
        </w:tc>
      </w:tr>
      <w:tr w:rsidR="00A97370" w:rsidTr="00E548A2">
        <w:tc>
          <w:tcPr>
            <w:tcW w:w="2494" w:type="dxa"/>
          </w:tcPr>
          <w:p w:rsidR="00A97370" w:rsidRPr="00695E51" w:rsidRDefault="00A02BBA" w:rsidP="00A97370">
            <w:pPr>
              <w:jc w:val="right"/>
              <w:rPr>
                <w:rFonts w:asciiTheme="majorHAnsi" w:hAnsiTheme="majorHAnsi" w:cstheme="majorHAnsi"/>
                <w:lang w:val="uk-UA"/>
              </w:rPr>
            </w:pPr>
            <w:r w:rsidRPr="00695E51">
              <w:rPr>
                <w:rFonts w:asciiTheme="majorHAnsi" w:hAnsiTheme="majorHAnsi" w:cstheme="majorHAnsi"/>
                <w:lang w:val="uk-UA"/>
              </w:rPr>
              <w:t>Модулів:</w:t>
            </w:r>
          </w:p>
        </w:tc>
        <w:tc>
          <w:tcPr>
            <w:tcW w:w="6939" w:type="dxa"/>
          </w:tcPr>
          <w:p w:rsidR="00A97370" w:rsidRPr="00695E51" w:rsidRDefault="00A02BBA" w:rsidP="00DA62A0">
            <w:pPr>
              <w:rPr>
                <w:b/>
                <w:lang w:val="uk-UA"/>
              </w:rPr>
            </w:pPr>
            <w:r w:rsidRPr="00695E51">
              <w:rPr>
                <w:b/>
                <w:lang w:val="uk-UA"/>
              </w:rPr>
              <w:t>2</w:t>
            </w:r>
          </w:p>
        </w:tc>
      </w:tr>
      <w:tr w:rsidR="00A97370" w:rsidTr="00E548A2">
        <w:tc>
          <w:tcPr>
            <w:tcW w:w="2494" w:type="dxa"/>
          </w:tcPr>
          <w:p w:rsidR="00A97370" w:rsidRPr="00695E51" w:rsidRDefault="00695E51" w:rsidP="00A97370">
            <w:pPr>
              <w:jc w:val="right"/>
              <w:rPr>
                <w:rFonts w:asciiTheme="majorHAnsi" w:hAnsiTheme="majorHAnsi" w:cstheme="majorHAnsi"/>
                <w:lang w:val="uk-UA"/>
              </w:rPr>
            </w:pPr>
            <w:r w:rsidRPr="00695E51">
              <w:rPr>
                <w:rFonts w:asciiTheme="majorHAnsi" w:hAnsiTheme="majorHAnsi" w:cstheme="majorHAnsi"/>
                <w:lang w:val="uk-UA"/>
              </w:rPr>
              <w:t>Годин (всього):</w:t>
            </w:r>
          </w:p>
        </w:tc>
        <w:tc>
          <w:tcPr>
            <w:tcW w:w="6939" w:type="dxa"/>
          </w:tcPr>
          <w:p w:rsidR="00A97370" w:rsidRPr="00695E51" w:rsidRDefault="00292451" w:rsidP="00DA62A0">
            <w:pPr>
              <w:rPr>
                <w:b/>
                <w:lang w:val="uk-UA"/>
              </w:rPr>
            </w:pPr>
            <w:r>
              <w:rPr>
                <w:b/>
                <w:lang w:val="uk-UA"/>
              </w:rPr>
              <w:t>9</w:t>
            </w:r>
            <w:r w:rsidR="00695E51">
              <w:rPr>
                <w:b/>
                <w:lang w:val="uk-UA"/>
              </w:rPr>
              <w:t>0</w:t>
            </w:r>
          </w:p>
        </w:tc>
      </w:tr>
      <w:tr w:rsidR="00A97370" w:rsidTr="00E548A2">
        <w:tc>
          <w:tcPr>
            <w:tcW w:w="2494" w:type="dxa"/>
          </w:tcPr>
          <w:p w:rsidR="00A97370" w:rsidRPr="003D16F9" w:rsidRDefault="003D16F9" w:rsidP="00A97370">
            <w:pPr>
              <w:jc w:val="right"/>
              <w:rPr>
                <w:rFonts w:asciiTheme="majorHAnsi" w:hAnsiTheme="majorHAnsi" w:cstheme="majorHAnsi"/>
                <w:i/>
                <w:lang w:val="uk-UA"/>
              </w:rPr>
            </w:pPr>
            <w:r w:rsidRPr="003D16F9">
              <w:rPr>
                <w:rFonts w:asciiTheme="majorHAnsi" w:hAnsiTheme="majorHAnsi" w:cstheme="majorHAnsi"/>
                <w:i/>
                <w:lang w:val="uk-UA"/>
              </w:rPr>
              <w:t>-лекцій:</w:t>
            </w:r>
          </w:p>
        </w:tc>
        <w:tc>
          <w:tcPr>
            <w:tcW w:w="6939" w:type="dxa"/>
          </w:tcPr>
          <w:p w:rsidR="00A97370" w:rsidRPr="00695E51" w:rsidRDefault="003D16F9" w:rsidP="00DA62A0">
            <w:pPr>
              <w:rPr>
                <w:b/>
                <w:lang w:val="uk-UA"/>
              </w:rPr>
            </w:pPr>
            <w:r>
              <w:rPr>
                <w:b/>
                <w:lang w:val="uk-UA"/>
              </w:rPr>
              <w:t>20</w:t>
            </w:r>
          </w:p>
        </w:tc>
      </w:tr>
      <w:tr w:rsidR="00A97370" w:rsidTr="00E548A2">
        <w:tc>
          <w:tcPr>
            <w:tcW w:w="2494" w:type="dxa"/>
          </w:tcPr>
          <w:p w:rsidR="003D16F9" w:rsidRPr="003D16F9" w:rsidRDefault="003D16F9" w:rsidP="003D16F9">
            <w:pPr>
              <w:jc w:val="right"/>
              <w:rPr>
                <w:rFonts w:asciiTheme="majorHAnsi" w:hAnsiTheme="majorHAnsi" w:cstheme="majorHAnsi"/>
                <w:i/>
                <w:lang w:val="uk-UA"/>
              </w:rPr>
            </w:pPr>
            <w:r w:rsidRPr="003D16F9">
              <w:rPr>
                <w:rFonts w:asciiTheme="majorHAnsi" w:hAnsiTheme="majorHAnsi" w:cstheme="majorHAnsi"/>
                <w:i/>
                <w:lang w:val="uk-UA"/>
              </w:rPr>
              <w:t>-семінарів:</w:t>
            </w:r>
          </w:p>
        </w:tc>
        <w:tc>
          <w:tcPr>
            <w:tcW w:w="6939" w:type="dxa"/>
          </w:tcPr>
          <w:p w:rsidR="00A97370" w:rsidRPr="00695E51" w:rsidRDefault="003D16F9" w:rsidP="00DA62A0">
            <w:pPr>
              <w:rPr>
                <w:b/>
                <w:lang w:val="uk-UA"/>
              </w:rPr>
            </w:pPr>
            <w:r>
              <w:rPr>
                <w:b/>
                <w:lang w:val="uk-UA"/>
              </w:rPr>
              <w:t>10</w:t>
            </w:r>
          </w:p>
        </w:tc>
      </w:tr>
      <w:tr w:rsidR="00A97370" w:rsidTr="00E548A2">
        <w:tc>
          <w:tcPr>
            <w:tcW w:w="2494" w:type="dxa"/>
          </w:tcPr>
          <w:p w:rsidR="00A97370" w:rsidRPr="003D16F9" w:rsidRDefault="003D16F9" w:rsidP="00A97370">
            <w:pPr>
              <w:jc w:val="right"/>
              <w:rPr>
                <w:rFonts w:asciiTheme="majorHAnsi" w:hAnsiTheme="majorHAnsi" w:cstheme="majorHAnsi"/>
                <w:i/>
                <w:lang w:val="uk-UA"/>
              </w:rPr>
            </w:pPr>
            <w:r w:rsidRPr="003D16F9">
              <w:rPr>
                <w:rFonts w:asciiTheme="majorHAnsi" w:hAnsiTheme="majorHAnsi" w:cstheme="majorHAnsi"/>
                <w:i/>
                <w:lang w:val="uk-UA"/>
              </w:rPr>
              <w:t>-практичних:</w:t>
            </w:r>
          </w:p>
        </w:tc>
        <w:tc>
          <w:tcPr>
            <w:tcW w:w="6939" w:type="dxa"/>
          </w:tcPr>
          <w:p w:rsidR="00A97370" w:rsidRPr="00695E51" w:rsidRDefault="003D16F9" w:rsidP="00DA62A0">
            <w:pPr>
              <w:rPr>
                <w:b/>
                <w:lang w:val="uk-UA"/>
              </w:rPr>
            </w:pPr>
            <w:r>
              <w:rPr>
                <w:b/>
                <w:lang w:val="uk-UA"/>
              </w:rPr>
              <w:t>0</w:t>
            </w:r>
          </w:p>
        </w:tc>
      </w:tr>
      <w:tr w:rsidR="00A97370" w:rsidTr="00E548A2">
        <w:tc>
          <w:tcPr>
            <w:tcW w:w="2494" w:type="dxa"/>
          </w:tcPr>
          <w:p w:rsidR="00A97370" w:rsidRPr="00695E51" w:rsidRDefault="003D16F9" w:rsidP="00A97370">
            <w:pPr>
              <w:jc w:val="right"/>
              <w:rPr>
                <w:rFonts w:asciiTheme="majorHAnsi" w:hAnsiTheme="majorHAnsi" w:cstheme="majorHAnsi"/>
                <w:lang w:val="uk-UA"/>
              </w:rPr>
            </w:pPr>
            <w:r w:rsidRPr="003D16F9">
              <w:rPr>
                <w:rFonts w:asciiTheme="majorHAnsi" w:hAnsiTheme="majorHAnsi" w:cstheme="majorHAnsi"/>
                <w:i/>
                <w:lang w:val="uk-UA"/>
              </w:rPr>
              <w:t>-самостійна робота:</w:t>
            </w:r>
          </w:p>
        </w:tc>
        <w:tc>
          <w:tcPr>
            <w:tcW w:w="6939" w:type="dxa"/>
          </w:tcPr>
          <w:p w:rsidR="00A97370" w:rsidRPr="00695E51" w:rsidRDefault="00292451" w:rsidP="00DA62A0">
            <w:pPr>
              <w:rPr>
                <w:b/>
                <w:lang w:val="uk-UA"/>
              </w:rPr>
            </w:pPr>
            <w:r>
              <w:rPr>
                <w:b/>
                <w:lang w:val="uk-UA"/>
              </w:rPr>
              <w:t>6</w:t>
            </w:r>
            <w:r w:rsidR="00C2246B">
              <w:rPr>
                <w:b/>
                <w:lang w:val="uk-UA"/>
              </w:rPr>
              <w:t>0</w:t>
            </w:r>
          </w:p>
        </w:tc>
      </w:tr>
      <w:tr w:rsidR="00A97370" w:rsidTr="00E548A2">
        <w:tc>
          <w:tcPr>
            <w:tcW w:w="2494" w:type="dxa"/>
          </w:tcPr>
          <w:p w:rsidR="00A97370" w:rsidRPr="00695E51" w:rsidRDefault="00C2246B" w:rsidP="00A97370">
            <w:pPr>
              <w:jc w:val="right"/>
              <w:rPr>
                <w:rFonts w:asciiTheme="majorHAnsi" w:hAnsiTheme="majorHAnsi" w:cstheme="majorHAnsi"/>
                <w:lang w:val="uk-UA"/>
              </w:rPr>
            </w:pPr>
            <w:r>
              <w:rPr>
                <w:rFonts w:asciiTheme="majorHAnsi" w:hAnsiTheme="majorHAnsi" w:cstheme="majorHAnsi"/>
                <w:lang w:val="uk-UA"/>
              </w:rPr>
              <w:t>Вид контролю:</w:t>
            </w:r>
          </w:p>
        </w:tc>
        <w:tc>
          <w:tcPr>
            <w:tcW w:w="6939" w:type="dxa"/>
          </w:tcPr>
          <w:p w:rsidR="00A97370" w:rsidRPr="00695E51" w:rsidRDefault="00C2246B" w:rsidP="00DA62A0">
            <w:pPr>
              <w:rPr>
                <w:b/>
                <w:lang w:val="uk-UA"/>
              </w:rPr>
            </w:pPr>
            <w:r>
              <w:rPr>
                <w:b/>
                <w:lang w:val="uk-UA"/>
              </w:rPr>
              <w:t>залік</w:t>
            </w:r>
          </w:p>
        </w:tc>
      </w:tr>
    </w:tbl>
    <w:p w:rsidR="00DA62A0" w:rsidRPr="00DA62A0" w:rsidRDefault="00DA62A0" w:rsidP="00DA62A0">
      <w:pPr>
        <w:rPr>
          <w:lang w:val="uk-UA"/>
        </w:rPr>
      </w:pPr>
    </w:p>
    <w:p w:rsidR="00E95B05" w:rsidRPr="00A97370" w:rsidRDefault="00E95B05" w:rsidP="00A97370">
      <w:r w:rsidRPr="00A97370">
        <w:br w:type="page"/>
      </w:r>
    </w:p>
    <w:p w:rsidR="00EA472C" w:rsidRDefault="00EA472C" w:rsidP="00EA472C"/>
    <w:p w:rsidR="00EA472C" w:rsidRPr="001E376E" w:rsidRDefault="00EA472C" w:rsidP="00705496">
      <w:pPr>
        <w:pStyle w:val="3"/>
      </w:pPr>
      <w:r w:rsidRPr="001E376E">
        <w:t>Розробник(и):</w:t>
      </w:r>
    </w:p>
    <w:tbl>
      <w:tblPr>
        <w:tblStyle w:val="a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0"/>
        <w:gridCol w:w="4531"/>
      </w:tblGrid>
      <w:tr w:rsidR="00EA472C" w:rsidTr="00B628BB">
        <w:tc>
          <w:tcPr>
            <w:tcW w:w="4530" w:type="dxa"/>
            <w:vAlign w:val="center"/>
          </w:tcPr>
          <w:p w:rsidR="00EA472C" w:rsidRPr="00A542E4" w:rsidRDefault="00EA1727" w:rsidP="00B628BB">
            <w:pPr>
              <w:pStyle w:val="af"/>
              <w:jc w:val="center"/>
              <w:rPr>
                <w:b/>
                <w:lang w:val="uk-UA"/>
              </w:rPr>
            </w:pPr>
            <w:r w:rsidRPr="00EA1727">
              <w:rPr>
                <w:b/>
              </w:rPr>
              <w:t>Ковтун Олена Миколаївна</w:t>
            </w:r>
          </w:p>
        </w:tc>
        <w:tc>
          <w:tcPr>
            <w:tcW w:w="4531" w:type="dxa"/>
          </w:tcPr>
          <w:p w:rsidR="00EA472C" w:rsidRDefault="00EA1727" w:rsidP="00B628BB">
            <w:pPr>
              <w:pStyle w:val="af"/>
              <w:rPr>
                <w:lang w:val="uk-UA"/>
              </w:rPr>
            </w:pPr>
            <w:proofErr w:type="spellStart"/>
            <w:r w:rsidRPr="00EA1727">
              <w:t>к.ю.н</w:t>
            </w:r>
            <w:proofErr w:type="spellEnd"/>
            <w:r w:rsidRPr="00EA1727">
              <w:t>.,</w:t>
            </w:r>
            <w:r>
              <w:rPr>
                <w:lang w:val="uk-UA"/>
              </w:rPr>
              <w:t xml:space="preserve"> </w:t>
            </w:r>
            <w:r w:rsidRPr="00EA1727">
              <w:t>доцент</w:t>
            </w:r>
            <w:r w:rsidR="00EA472C">
              <w:rPr>
                <w:lang w:val="en-US"/>
              </w:rPr>
              <w:t>,</w:t>
            </w:r>
            <w:r w:rsidR="00EA472C" w:rsidRPr="00D84CFE">
              <w:t xml:space="preserve"> кафедр</w:t>
            </w:r>
            <w:r w:rsidR="00EA472C">
              <w:rPr>
                <w:lang w:val="uk-UA"/>
              </w:rPr>
              <w:t>а</w:t>
            </w:r>
            <w:r w:rsidR="00EA472C" w:rsidRPr="00D84CFE">
              <w:t xml:space="preserve"> кримінального та адміністративного пр</w:t>
            </w:r>
            <w:r w:rsidR="00EA472C">
              <w:t>ава</w:t>
            </w:r>
          </w:p>
        </w:tc>
      </w:tr>
      <w:tr w:rsidR="00EA472C" w:rsidTr="00B628BB">
        <w:tc>
          <w:tcPr>
            <w:tcW w:w="4530" w:type="dxa"/>
          </w:tcPr>
          <w:p w:rsidR="00EA472C" w:rsidRPr="00494032" w:rsidRDefault="00EA472C" w:rsidP="00B628BB">
            <w:pPr>
              <w:pStyle w:val="af"/>
              <w:jc w:val="right"/>
            </w:pPr>
            <w:r w:rsidRPr="00494032">
              <w:t>ORCID:</w:t>
            </w:r>
          </w:p>
        </w:tc>
        <w:tc>
          <w:tcPr>
            <w:tcW w:w="4531" w:type="dxa"/>
          </w:tcPr>
          <w:p w:rsidR="00EA472C" w:rsidRPr="005E3E58" w:rsidRDefault="00EA472C" w:rsidP="00B628BB">
            <w:pPr>
              <w:pStyle w:val="af"/>
              <w:rPr>
                <w:lang w:val="en-US"/>
              </w:rPr>
            </w:pPr>
            <w:r>
              <w:rPr>
                <w:lang w:val="en-US"/>
              </w:rPr>
              <w:t>-</w:t>
            </w:r>
          </w:p>
        </w:tc>
      </w:tr>
      <w:tr w:rsidR="00EA472C" w:rsidTr="00B628BB">
        <w:tc>
          <w:tcPr>
            <w:tcW w:w="4530" w:type="dxa"/>
          </w:tcPr>
          <w:p w:rsidR="00EA472C" w:rsidRPr="00494032" w:rsidRDefault="00EA472C" w:rsidP="00B628BB">
            <w:pPr>
              <w:pStyle w:val="af"/>
              <w:jc w:val="right"/>
            </w:pPr>
            <w:proofErr w:type="spellStart"/>
            <w:r w:rsidRPr="00494032">
              <w:t>ResearcherID</w:t>
            </w:r>
            <w:proofErr w:type="spellEnd"/>
            <w:r w:rsidRPr="00494032">
              <w:t>:</w:t>
            </w:r>
          </w:p>
        </w:tc>
        <w:tc>
          <w:tcPr>
            <w:tcW w:w="4531" w:type="dxa"/>
          </w:tcPr>
          <w:p w:rsidR="00EA472C" w:rsidRPr="005E3E58" w:rsidRDefault="00EA472C" w:rsidP="00B628BB">
            <w:pPr>
              <w:pStyle w:val="af"/>
              <w:rPr>
                <w:lang w:val="en-US"/>
              </w:rPr>
            </w:pPr>
            <w:r>
              <w:rPr>
                <w:lang w:val="en-US"/>
              </w:rPr>
              <w:t>-</w:t>
            </w:r>
          </w:p>
        </w:tc>
      </w:tr>
      <w:tr w:rsidR="00EA472C" w:rsidTr="00B628BB">
        <w:tc>
          <w:tcPr>
            <w:tcW w:w="4530" w:type="dxa"/>
          </w:tcPr>
          <w:p w:rsidR="00EA472C" w:rsidRPr="0041643D" w:rsidRDefault="00EA472C" w:rsidP="00B628BB">
            <w:pPr>
              <w:pStyle w:val="af"/>
              <w:jc w:val="right"/>
              <w:rPr>
                <w:lang w:val="uk-UA"/>
              </w:rPr>
            </w:pPr>
            <w:proofErr w:type="spellStart"/>
            <w:r w:rsidRPr="00494032">
              <w:t>ел</w:t>
            </w:r>
            <w:proofErr w:type="spellEnd"/>
            <w:r w:rsidRPr="00494032">
              <w:t>. пошта</w:t>
            </w:r>
            <w:r>
              <w:rPr>
                <w:lang w:val="uk-UA"/>
              </w:rPr>
              <w:t>:</w:t>
            </w:r>
          </w:p>
        </w:tc>
        <w:tc>
          <w:tcPr>
            <w:tcW w:w="4531" w:type="dxa"/>
          </w:tcPr>
          <w:p w:rsidR="00EA472C" w:rsidRPr="006A782E" w:rsidRDefault="007F6CBB" w:rsidP="007F6CBB">
            <w:pPr>
              <w:pStyle w:val="af"/>
              <w:rPr>
                <w:lang w:val="en-US"/>
              </w:rPr>
            </w:pPr>
            <w:r>
              <w:rPr>
                <w:lang w:val="en-US"/>
              </w:rPr>
              <w:t>O</w:t>
            </w:r>
            <w:r w:rsidR="00EA472C">
              <w:rPr>
                <w:lang w:val="en-US"/>
              </w:rPr>
              <w:t>.</w:t>
            </w:r>
            <w:r>
              <w:rPr>
                <w:lang w:val="en-US"/>
              </w:rPr>
              <w:t>Kovtun</w:t>
            </w:r>
            <w:r w:rsidR="00EA472C">
              <w:rPr>
                <w:lang w:val="en-US"/>
              </w:rPr>
              <w:t>@aau.edu.ua</w:t>
            </w:r>
          </w:p>
        </w:tc>
      </w:tr>
      <w:tr w:rsidR="007F6CBB" w:rsidRPr="00850E8F" w:rsidTr="00B628BB">
        <w:tc>
          <w:tcPr>
            <w:tcW w:w="4530" w:type="dxa"/>
          </w:tcPr>
          <w:p w:rsidR="007F6CBB" w:rsidRPr="00850E8F" w:rsidRDefault="007F6CBB" w:rsidP="00B628BB">
            <w:pPr>
              <w:pStyle w:val="af"/>
              <w:jc w:val="right"/>
              <w:rPr>
                <w:lang w:val="uk-UA"/>
              </w:rPr>
            </w:pPr>
            <w:proofErr w:type="spellStart"/>
            <w:r w:rsidRPr="007F6CBB">
              <w:rPr>
                <w:lang w:val="uk-UA"/>
              </w:rPr>
              <w:t>ел</w:t>
            </w:r>
            <w:proofErr w:type="spellEnd"/>
            <w:r w:rsidRPr="007F6CBB">
              <w:rPr>
                <w:lang w:val="uk-UA"/>
              </w:rPr>
              <w:t>. пошта:</w:t>
            </w:r>
          </w:p>
        </w:tc>
        <w:tc>
          <w:tcPr>
            <w:tcW w:w="4531" w:type="dxa"/>
          </w:tcPr>
          <w:p w:rsidR="007F6CBB" w:rsidRPr="00850E8F" w:rsidRDefault="007F6CBB" w:rsidP="00B628BB">
            <w:pPr>
              <w:pStyle w:val="af"/>
              <w:rPr>
                <w:lang w:val="uk-UA"/>
              </w:rPr>
            </w:pPr>
            <w:r w:rsidRPr="007F6CBB">
              <w:rPr>
                <w:lang w:val="uk-UA"/>
              </w:rPr>
              <w:t>ot.74@ukr.net</w:t>
            </w:r>
            <w:bookmarkStart w:id="0" w:name="_GoBack"/>
            <w:bookmarkEnd w:id="0"/>
          </w:p>
        </w:tc>
      </w:tr>
      <w:tr w:rsidR="00EA472C" w:rsidRPr="00850E8F" w:rsidTr="00B628BB">
        <w:tc>
          <w:tcPr>
            <w:tcW w:w="4530" w:type="dxa"/>
          </w:tcPr>
          <w:p w:rsidR="00EA472C" w:rsidRPr="00850E8F" w:rsidRDefault="00EA472C" w:rsidP="00B628BB">
            <w:pPr>
              <w:pStyle w:val="af"/>
              <w:jc w:val="right"/>
              <w:rPr>
                <w:lang w:val="uk-UA"/>
              </w:rPr>
            </w:pPr>
            <w:r w:rsidRPr="00850E8F">
              <w:rPr>
                <w:lang w:val="uk-UA"/>
              </w:rPr>
              <w:t>тел</w:t>
            </w:r>
            <w:r>
              <w:rPr>
                <w:lang w:val="uk-UA"/>
              </w:rPr>
              <w:t>ефон:</w:t>
            </w:r>
          </w:p>
        </w:tc>
        <w:tc>
          <w:tcPr>
            <w:tcW w:w="4531" w:type="dxa"/>
          </w:tcPr>
          <w:p w:rsidR="00EA472C" w:rsidRPr="00850E8F" w:rsidRDefault="00EA472C" w:rsidP="00B628BB">
            <w:pPr>
              <w:pStyle w:val="af"/>
              <w:rPr>
                <w:lang w:val="uk-UA"/>
              </w:rPr>
            </w:pPr>
          </w:p>
        </w:tc>
      </w:tr>
      <w:tr w:rsidR="00EA472C" w:rsidRPr="00850E8F" w:rsidTr="00B628BB">
        <w:tc>
          <w:tcPr>
            <w:tcW w:w="4530" w:type="dxa"/>
          </w:tcPr>
          <w:p w:rsidR="00EA472C" w:rsidRPr="00850E8F" w:rsidRDefault="00EA472C" w:rsidP="00B628BB">
            <w:pPr>
              <w:pStyle w:val="af"/>
              <w:jc w:val="right"/>
              <w:rPr>
                <w:lang w:val="uk-UA"/>
              </w:rPr>
            </w:pPr>
            <w:proofErr w:type="spellStart"/>
            <w:r>
              <w:rPr>
                <w:lang w:val="uk-UA"/>
              </w:rPr>
              <w:t>вебсторінка</w:t>
            </w:r>
            <w:proofErr w:type="spellEnd"/>
            <w:r>
              <w:rPr>
                <w:lang w:val="uk-UA"/>
              </w:rPr>
              <w:t>:</w:t>
            </w:r>
          </w:p>
        </w:tc>
        <w:tc>
          <w:tcPr>
            <w:tcW w:w="4531" w:type="dxa"/>
          </w:tcPr>
          <w:p w:rsidR="00EA472C" w:rsidRPr="005E3E58" w:rsidRDefault="00EA472C" w:rsidP="00B628BB">
            <w:pPr>
              <w:pStyle w:val="af"/>
              <w:rPr>
                <w:lang w:val="en-US"/>
              </w:rPr>
            </w:pPr>
            <w:r>
              <w:rPr>
                <w:lang w:val="en-US"/>
              </w:rPr>
              <w:t>-</w:t>
            </w:r>
          </w:p>
        </w:tc>
      </w:tr>
    </w:tbl>
    <w:p w:rsidR="00EA472C" w:rsidRDefault="00EA472C" w:rsidP="00EA472C">
      <w:pPr>
        <w:rPr>
          <w:lang w:val="uk-UA"/>
        </w:rPr>
      </w:pPr>
    </w:p>
    <w:p w:rsidR="00EA472C" w:rsidRDefault="00EA472C" w:rsidP="00705496">
      <w:pPr>
        <w:pStyle w:val="3"/>
      </w:pPr>
      <w:r>
        <w:t>Ресурси:</w:t>
      </w:r>
    </w:p>
    <w:tbl>
      <w:tblPr>
        <w:tblStyle w:val="a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0"/>
        <w:gridCol w:w="4531"/>
      </w:tblGrid>
      <w:tr w:rsidR="00EA472C" w:rsidTr="00B628BB">
        <w:tc>
          <w:tcPr>
            <w:tcW w:w="4530" w:type="dxa"/>
          </w:tcPr>
          <w:p w:rsidR="00EA472C" w:rsidRPr="00494032" w:rsidRDefault="00EA472C" w:rsidP="00B628BB">
            <w:pPr>
              <w:pStyle w:val="af"/>
              <w:jc w:val="right"/>
            </w:pPr>
            <w:proofErr w:type="spellStart"/>
            <w:r>
              <w:rPr>
                <w:lang w:val="uk-UA"/>
              </w:rPr>
              <w:t>Силабус</w:t>
            </w:r>
            <w:proofErr w:type="spellEnd"/>
            <w:r w:rsidRPr="00494032">
              <w:t>:</w:t>
            </w:r>
          </w:p>
        </w:tc>
        <w:tc>
          <w:tcPr>
            <w:tcW w:w="4531" w:type="dxa"/>
          </w:tcPr>
          <w:p w:rsidR="00EA472C" w:rsidRDefault="004312D9" w:rsidP="00B628BB">
            <w:pPr>
              <w:pStyle w:val="af"/>
              <w:rPr>
                <w:lang w:val="uk-UA"/>
              </w:rPr>
            </w:pPr>
            <w:hyperlink r:id="rId7" w:history="1">
              <w:r w:rsidR="00EA472C">
                <w:rPr>
                  <w:rStyle w:val="af0"/>
                </w:rPr>
                <w:t>https://aau.academy/syllabi/</w:t>
              </w:r>
            </w:hyperlink>
          </w:p>
        </w:tc>
      </w:tr>
      <w:tr w:rsidR="00EA472C" w:rsidTr="00B628BB">
        <w:tc>
          <w:tcPr>
            <w:tcW w:w="4530" w:type="dxa"/>
          </w:tcPr>
          <w:p w:rsidR="00EA472C" w:rsidRPr="00494032" w:rsidRDefault="00EA472C" w:rsidP="00B628BB">
            <w:pPr>
              <w:pStyle w:val="af"/>
              <w:jc w:val="right"/>
            </w:pPr>
            <w:r>
              <w:rPr>
                <w:lang w:val="en-US"/>
              </w:rPr>
              <w:t>Class in G Suite</w:t>
            </w:r>
            <w:r w:rsidRPr="00494032">
              <w:t>:</w:t>
            </w:r>
          </w:p>
        </w:tc>
        <w:tc>
          <w:tcPr>
            <w:tcW w:w="4531" w:type="dxa"/>
          </w:tcPr>
          <w:p w:rsidR="00EA472C" w:rsidRPr="005E3E58" w:rsidRDefault="00EA472C" w:rsidP="00B628BB">
            <w:pPr>
              <w:pStyle w:val="af"/>
              <w:rPr>
                <w:lang w:val="en-US"/>
              </w:rPr>
            </w:pPr>
            <w:r>
              <w:rPr>
                <w:lang w:val="en-US"/>
              </w:rPr>
              <w:t>-</w:t>
            </w:r>
          </w:p>
        </w:tc>
      </w:tr>
      <w:tr w:rsidR="00EA472C" w:rsidTr="00B628BB">
        <w:tc>
          <w:tcPr>
            <w:tcW w:w="4530" w:type="dxa"/>
          </w:tcPr>
          <w:p w:rsidR="00EA472C" w:rsidRPr="0041643D" w:rsidRDefault="00EA472C" w:rsidP="00B628BB">
            <w:pPr>
              <w:pStyle w:val="af"/>
              <w:jc w:val="right"/>
              <w:rPr>
                <w:lang w:val="uk-UA"/>
              </w:rPr>
            </w:pPr>
            <w:r>
              <w:rPr>
                <w:lang w:val="uk-UA"/>
              </w:rPr>
              <w:t>код «Класу»:</w:t>
            </w:r>
          </w:p>
        </w:tc>
        <w:tc>
          <w:tcPr>
            <w:tcW w:w="4531" w:type="dxa"/>
          </w:tcPr>
          <w:p w:rsidR="00EA472C" w:rsidRPr="006A782E" w:rsidRDefault="00EA472C" w:rsidP="00B628BB">
            <w:pPr>
              <w:pStyle w:val="af"/>
              <w:rPr>
                <w:lang w:val="en-US"/>
              </w:rPr>
            </w:pPr>
            <w:r>
              <w:rPr>
                <w:lang w:val="en-US"/>
              </w:rPr>
              <w:t>-</w:t>
            </w:r>
          </w:p>
        </w:tc>
      </w:tr>
      <w:tr w:rsidR="00EA472C" w:rsidRPr="00850E8F" w:rsidTr="00B628BB">
        <w:tc>
          <w:tcPr>
            <w:tcW w:w="4530" w:type="dxa"/>
          </w:tcPr>
          <w:p w:rsidR="00EA472C" w:rsidRPr="00850E8F" w:rsidRDefault="00EA472C" w:rsidP="00B628BB">
            <w:pPr>
              <w:pStyle w:val="af"/>
              <w:jc w:val="right"/>
              <w:rPr>
                <w:lang w:val="uk-UA"/>
              </w:rPr>
            </w:pPr>
          </w:p>
        </w:tc>
        <w:tc>
          <w:tcPr>
            <w:tcW w:w="4531" w:type="dxa"/>
          </w:tcPr>
          <w:p w:rsidR="00EA472C" w:rsidRPr="00850E8F" w:rsidRDefault="00EA472C" w:rsidP="00B628BB">
            <w:pPr>
              <w:pStyle w:val="af"/>
              <w:rPr>
                <w:lang w:val="uk-UA"/>
              </w:rPr>
            </w:pPr>
          </w:p>
        </w:tc>
      </w:tr>
      <w:tr w:rsidR="00EA472C" w:rsidRPr="00850E8F" w:rsidTr="00B628BB">
        <w:tc>
          <w:tcPr>
            <w:tcW w:w="4530" w:type="dxa"/>
          </w:tcPr>
          <w:p w:rsidR="00EA472C" w:rsidRPr="00850E8F" w:rsidRDefault="00EA472C" w:rsidP="00B628BB">
            <w:pPr>
              <w:pStyle w:val="af"/>
              <w:jc w:val="right"/>
              <w:rPr>
                <w:lang w:val="uk-UA"/>
              </w:rPr>
            </w:pPr>
          </w:p>
        </w:tc>
        <w:tc>
          <w:tcPr>
            <w:tcW w:w="4531" w:type="dxa"/>
          </w:tcPr>
          <w:p w:rsidR="00EA472C" w:rsidRPr="00850E8F" w:rsidRDefault="00EA472C" w:rsidP="00B628BB">
            <w:pPr>
              <w:pStyle w:val="af"/>
              <w:rPr>
                <w:lang w:val="uk-UA"/>
              </w:rPr>
            </w:pPr>
          </w:p>
        </w:tc>
      </w:tr>
    </w:tbl>
    <w:p w:rsidR="00EA472C" w:rsidRDefault="00EA472C" w:rsidP="00EA472C">
      <w:pPr>
        <w:rPr>
          <w:lang w:val="uk-UA"/>
        </w:rPr>
      </w:pPr>
    </w:p>
    <w:p w:rsidR="00BF4843" w:rsidRDefault="00BF4843" w:rsidP="00EA472C">
      <w:pPr>
        <w:rPr>
          <w:lang w:val="uk-UA"/>
        </w:rPr>
      </w:pPr>
    </w:p>
    <w:p w:rsidR="00BF4843" w:rsidRPr="00C25DC4" w:rsidRDefault="00BF4843" w:rsidP="00EA472C">
      <w:pPr>
        <w:rPr>
          <w:lang w:val="uk-UA"/>
        </w:rPr>
      </w:pPr>
    </w:p>
    <w:tbl>
      <w:tblPr>
        <w:tblStyle w:val="a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0"/>
        <w:gridCol w:w="4531"/>
      </w:tblGrid>
      <w:tr w:rsidR="00EB2197" w:rsidTr="00BF4843">
        <w:tc>
          <w:tcPr>
            <w:tcW w:w="4530" w:type="dxa"/>
          </w:tcPr>
          <w:p w:rsidR="00EB2197" w:rsidRDefault="00EB2197" w:rsidP="00EB2197">
            <w:r w:rsidRPr="00EB2197">
              <w:t>Робоча програма навчальної дисципліни обговорена та затверджена на засіданні кафедри</w:t>
            </w:r>
          </w:p>
        </w:tc>
        <w:tc>
          <w:tcPr>
            <w:tcW w:w="4531" w:type="dxa"/>
          </w:tcPr>
          <w:p w:rsidR="00EB2197" w:rsidRDefault="00EB2197" w:rsidP="00DC6113">
            <w:r w:rsidRPr="00EB2197">
              <w:t>Протокол від 31 жовтня 2019 року №  2</w:t>
            </w:r>
          </w:p>
        </w:tc>
      </w:tr>
      <w:tr w:rsidR="00EB2197" w:rsidRPr="00DC6113" w:rsidTr="00BF4843">
        <w:tc>
          <w:tcPr>
            <w:tcW w:w="4530" w:type="dxa"/>
          </w:tcPr>
          <w:p w:rsidR="00EB2197" w:rsidRPr="00DC6113" w:rsidRDefault="00DC6113" w:rsidP="00DC6113">
            <w:pPr>
              <w:rPr>
                <w:lang w:val="uk-UA"/>
              </w:rPr>
            </w:pPr>
            <w:r w:rsidRPr="00DC6113">
              <w:rPr>
                <w:lang w:val="uk-UA"/>
              </w:rPr>
              <w:t>Обговорено і схвалено Науково-методичною радою Академії адвокатури України</w:t>
            </w:r>
          </w:p>
        </w:tc>
        <w:tc>
          <w:tcPr>
            <w:tcW w:w="4531" w:type="dxa"/>
          </w:tcPr>
          <w:p w:rsidR="00EB2197" w:rsidRPr="00DC6113" w:rsidRDefault="00DC6113" w:rsidP="00EA472C">
            <w:pPr>
              <w:rPr>
                <w:lang w:val="uk-UA"/>
              </w:rPr>
            </w:pPr>
            <w:r>
              <w:rPr>
                <w:lang w:val="uk-UA"/>
              </w:rPr>
              <w:t>-</w:t>
            </w:r>
          </w:p>
        </w:tc>
      </w:tr>
    </w:tbl>
    <w:p w:rsidR="00E95B05" w:rsidRDefault="00E95B05" w:rsidP="00EA472C"/>
    <w:p w:rsidR="00314C4C" w:rsidRDefault="00314C4C">
      <w:r>
        <w:br w:type="page"/>
      </w:r>
    </w:p>
    <w:p w:rsidR="003F0460" w:rsidRPr="00323FA2" w:rsidRDefault="00323FA2" w:rsidP="00E918F5">
      <w:pPr>
        <w:pStyle w:val="1"/>
        <w:rPr>
          <w:lang w:val="uk-UA"/>
        </w:rPr>
      </w:pPr>
      <w:r>
        <w:rPr>
          <w:lang w:val="uk-UA"/>
        </w:rPr>
        <w:lastRenderedPageBreak/>
        <w:t>Вступ</w:t>
      </w:r>
    </w:p>
    <w:p w:rsidR="00A50B22" w:rsidRDefault="00A50B22" w:rsidP="00314C4C">
      <w:pPr>
        <w:sectPr w:rsidR="00A50B22" w:rsidSect="00CB5923">
          <w:headerReference w:type="default" r:id="rId8"/>
          <w:footerReference w:type="default" r:id="rId9"/>
          <w:headerReference w:type="first" r:id="rId10"/>
          <w:footerReference w:type="first" r:id="rId11"/>
          <w:pgSz w:w="11906" w:h="16838"/>
          <w:pgMar w:top="1134" w:right="1134" w:bottom="1134" w:left="1701" w:header="709" w:footer="709" w:gutter="0"/>
          <w:cols w:space="708"/>
          <w:titlePg/>
          <w:docGrid w:linePitch="360"/>
        </w:sectPr>
      </w:pPr>
    </w:p>
    <w:p w:rsidR="00323FA2" w:rsidRPr="00B07F78" w:rsidRDefault="00323FA2" w:rsidP="00323FA2">
      <w:pPr>
        <w:jc w:val="both"/>
        <w:rPr>
          <w:lang w:val="uk-UA"/>
        </w:rPr>
      </w:pPr>
      <w:r w:rsidRPr="00B07F78">
        <w:rPr>
          <w:b/>
        </w:rPr>
        <w:t>Актуальність та важливість навчальної дисципліни</w:t>
      </w:r>
      <w:r>
        <w:t xml:space="preserve">. Мабуть, важко сьогодні знайти людину, яка не знає про існування глобальних екологічних проблем (зміна клімату, забруднення Світового океану, знищення </w:t>
      </w:r>
      <w:r w:rsidRPr="00B07F78">
        <w:rPr>
          <w:lang w:val="uk-UA"/>
        </w:rPr>
        <w:t>лісів, проблема відходів, зникнення видів флори та фауни тощо). Сучасне людство перебуває на порозі екологічної катастрофи та рухається до самознищення. Щоб запобігти цьому – потрібно об’єднувати зусилля багатьох держав, усіх жителів планети Земля. Отже, об'єктивно виникає необхідність у появі нової, однієї з «наймолодших» галузей міжнародного права – міжнародного еколо</w:t>
      </w:r>
      <w:r w:rsidR="00B07F78">
        <w:rPr>
          <w:lang w:val="uk-UA"/>
        </w:rPr>
        <w:softHyphen/>
      </w:r>
      <w:r w:rsidRPr="00B07F78">
        <w:rPr>
          <w:lang w:val="uk-UA"/>
        </w:rPr>
        <w:t>гічного права.</w:t>
      </w:r>
    </w:p>
    <w:p w:rsidR="00323FA2" w:rsidRPr="00B07F78" w:rsidRDefault="00323FA2" w:rsidP="00323FA2">
      <w:pPr>
        <w:jc w:val="both"/>
        <w:rPr>
          <w:lang w:val="uk-UA"/>
        </w:rPr>
      </w:pPr>
      <w:r w:rsidRPr="00B07F78">
        <w:rPr>
          <w:lang w:val="uk-UA"/>
        </w:rPr>
        <w:t>Вивчення міжнародного екологічного прав є важливою складовою міжнародно-правової та екологічної освіти студентів-міжнародників в умовах глобалізації, сталого розвитку та зміцнення міжнародного співробітництва.</w:t>
      </w:r>
    </w:p>
    <w:p w:rsidR="00323FA2" w:rsidRDefault="00323FA2" w:rsidP="00323FA2">
      <w:pPr>
        <w:jc w:val="both"/>
      </w:pPr>
      <w:r w:rsidRPr="00B07F78">
        <w:rPr>
          <w:b/>
          <w:lang w:val="uk-UA"/>
        </w:rPr>
        <w:t>Змістовна складова курсу</w:t>
      </w:r>
      <w:r w:rsidRPr="00B07F78">
        <w:rPr>
          <w:lang w:val="uk-UA"/>
        </w:rPr>
        <w:t>. Навчальна</w:t>
      </w:r>
      <w:r>
        <w:t xml:space="preserve"> дисципліна «Міжнародне екологічне право» передбачає дослідження важливих питань про глобальні екологічні проблеми, поняття, предмет, об’єкти, методи, суб’єкти, систему, принципи, джерела, інституційний механізм, становлення і розвиток міжнародного екологічного права, екологічні права людини та міжнародно-правовий механізм їхнього захисту, відповідальність у міжнародному праві навколишнього середовища та реалізацію міжнародних угод з охорони навколишнього середовища, міжнародно-правову охорону атмосферного повітря, клімату та навколоземного космічного простору, морського та прісноводного середовища, міжнародно-правову охорону тваринного і рослинного світу, ландшафтів та екосистем, міжнародне право екологічної безпеки, міжнародно-правове регулювання поводження з небезпечними для довкілля матеріалами і речовинами, міжнародно-правову охорону навколишнього середовища </w:t>
      </w:r>
      <w:r>
        <w:t>від забруднення радіоактивними відходами, охорону довкілля під час збройних конфліктів, охорону навколишнього середовища Антарктики і Арктики тощо</w:t>
      </w:r>
    </w:p>
    <w:p w:rsidR="00323FA2" w:rsidRDefault="00323FA2" w:rsidP="00323FA2">
      <w:pPr>
        <w:jc w:val="both"/>
      </w:pPr>
      <w:r w:rsidRPr="00B07F78">
        <w:rPr>
          <w:b/>
        </w:rPr>
        <w:t>Форми навчання</w:t>
      </w:r>
      <w:r>
        <w:t>. Програмою передбачено використання різних форм роботи: лекцій, семінарських занять; виконання практичних та індивідуальних навчально-дослідних завдань; самостійної роботи тощо.</w:t>
      </w:r>
    </w:p>
    <w:p w:rsidR="00323FA2" w:rsidRDefault="00323FA2" w:rsidP="00323FA2">
      <w:pPr>
        <w:jc w:val="both"/>
      </w:pPr>
      <w:r w:rsidRPr="00B07F78">
        <w:rPr>
          <w:b/>
        </w:rPr>
        <w:t>Методи навчання</w:t>
      </w:r>
      <w:r>
        <w:t xml:space="preserve">. Для забезпечення результатів навчання використовуються: метод проблемного викладу, евристичний, дослідний, розбір конкретних ситуацій, кейс-метод, мозкові атаки, </w:t>
      </w:r>
      <w:proofErr w:type="spellStart"/>
      <w:r>
        <w:t>прояснювально</w:t>
      </w:r>
      <w:proofErr w:type="spellEnd"/>
      <w:r>
        <w:t>-ілюстративний, рольові ігри.</w:t>
      </w:r>
    </w:p>
    <w:p w:rsidR="00323FA2" w:rsidRDefault="00323FA2" w:rsidP="00323FA2">
      <w:pPr>
        <w:jc w:val="both"/>
      </w:pPr>
      <w:r w:rsidRPr="00B07F78">
        <w:rPr>
          <w:b/>
        </w:rPr>
        <w:t>Оцінювання знань студентів</w:t>
      </w:r>
      <w:r>
        <w:t xml:space="preserve"> здійснюється на основі результатів опитування, тестування, вирішення практичних завдань, написання реферату (доповіді, есе) модульної контрольної роботи, заліку. Підсумковою формою контролю знань студентів є залік, мета якого - перевірити рівень засвоєння теоретичного матеріалу, уміння застосо</w:t>
      </w:r>
      <w:r w:rsidR="00B07F78">
        <w:softHyphen/>
      </w:r>
      <w:r>
        <w:t>вувати отримані знання при вирішенні конкретних практичних завдань.</w:t>
      </w:r>
    </w:p>
    <w:p w:rsidR="00314C4C" w:rsidRDefault="00323FA2" w:rsidP="00323FA2">
      <w:pPr>
        <w:jc w:val="both"/>
      </w:pPr>
      <w:r w:rsidRPr="00B07F78">
        <w:rPr>
          <w:b/>
        </w:rPr>
        <w:t>Вимоги до слухачів курсу</w:t>
      </w:r>
      <w:r>
        <w:t>. Студенти, що вивчають курс міжнародного екологічного права повинні знати загальнотеоретичні засади міжнародного публічного права (поняття, історія, принципи, суб’єкти міжнародного публічного права тощо), його основні галузі (право міжнародних договорів, право міжнародних організацій, право міжнародної безпеки, міжнародне економічне право, міжнародне морське право, міжнародне космічне право, міжнародне гуманітарне право), а також теорію держави і права, національне екологічне та конституційне право. Велика увага приділяється самостійній роботі студентів, яку спрямовує викладач.</w:t>
      </w:r>
    </w:p>
    <w:p w:rsidR="00A50B22" w:rsidRDefault="00A50B22" w:rsidP="00314C4C">
      <w:pPr>
        <w:sectPr w:rsidR="00A50B22" w:rsidSect="00E44467">
          <w:type w:val="continuous"/>
          <w:pgSz w:w="11906" w:h="16838"/>
          <w:pgMar w:top="1134" w:right="1134" w:bottom="1134" w:left="1701" w:header="709" w:footer="709" w:gutter="0"/>
          <w:cols w:num="2" w:sep="1" w:space="454"/>
          <w:titlePg/>
          <w:docGrid w:linePitch="360"/>
        </w:sectPr>
      </w:pPr>
    </w:p>
    <w:p w:rsidR="00314C4C" w:rsidRDefault="00314C4C" w:rsidP="00314C4C"/>
    <w:p w:rsidR="00BF4843" w:rsidRPr="001B28D4" w:rsidRDefault="005C4D6D" w:rsidP="007B1F8E">
      <w:pPr>
        <w:pStyle w:val="2"/>
      </w:pPr>
      <w:r>
        <w:lastRenderedPageBreak/>
        <w:t>Програмні компетентності</w:t>
      </w:r>
    </w:p>
    <w:p w:rsidR="005C4D6D" w:rsidRPr="005C4D6D" w:rsidRDefault="005C4D6D" w:rsidP="005C4D6D">
      <w:pPr>
        <w:rPr>
          <w:lang w:val="uk-UA"/>
        </w:rPr>
      </w:pPr>
      <w:r w:rsidRPr="005C4D6D">
        <w:rPr>
          <w:lang w:val="uk-UA"/>
        </w:rPr>
        <w:t>Вивчення навчальної дисципліни «Міжнародне екологічне право» передбачає формування у студентів інтегральних, загальних</w:t>
      </w:r>
      <w:r w:rsidR="00DA08B6">
        <w:rPr>
          <w:lang w:val="uk-UA"/>
        </w:rPr>
        <w:t xml:space="preserve"> та фахових </w:t>
      </w:r>
      <w:proofErr w:type="spellStart"/>
      <w:r w:rsidR="00DA08B6">
        <w:rPr>
          <w:lang w:val="uk-UA"/>
        </w:rPr>
        <w:t>компетентностей</w:t>
      </w:r>
      <w:proofErr w:type="spellEnd"/>
      <w:r w:rsidR="00DA08B6">
        <w:rPr>
          <w:lang w:val="uk-UA"/>
        </w:rPr>
        <w:t>.</w:t>
      </w:r>
    </w:p>
    <w:p w:rsidR="005C4D6D" w:rsidRPr="005C4D6D" w:rsidRDefault="005C4D6D" w:rsidP="005C4D6D">
      <w:pPr>
        <w:rPr>
          <w:lang w:val="uk-UA"/>
        </w:rPr>
      </w:pPr>
      <w:r w:rsidRPr="00DA08B6">
        <w:rPr>
          <w:b/>
          <w:lang w:val="uk-UA"/>
        </w:rPr>
        <w:t>Інтегральна компетентність</w:t>
      </w:r>
      <w:r w:rsidRPr="005C4D6D">
        <w:rPr>
          <w:lang w:val="uk-UA"/>
        </w:rPr>
        <w:t>. Здатність розв’язувати складні спеціалізовані теоретичні проблеми та практичні задачі у галузі права взагалі та міжнародного екологічного права зокрема, особливо у ситуаціях, що характеризується невизначеністю умов та вимог; виконувати юридичний та науковий аналіз питань правового характеру і проводити самостійні дослідження та/або здійснювати інновації в професійній сфері.</w:t>
      </w:r>
    </w:p>
    <w:p w:rsidR="00DA08B6" w:rsidRDefault="005C4D6D" w:rsidP="005C4D6D">
      <w:pPr>
        <w:rPr>
          <w:lang w:val="uk-UA"/>
        </w:rPr>
      </w:pPr>
      <w:r w:rsidRPr="00DA08B6">
        <w:rPr>
          <w:b/>
          <w:lang w:val="uk-UA"/>
        </w:rPr>
        <w:t>Загальні компетентності</w:t>
      </w:r>
      <w:r w:rsidR="00DA08B6">
        <w:rPr>
          <w:lang w:val="uk-UA"/>
        </w:rPr>
        <w:t xml:space="preserve"> (ЗК):</w:t>
      </w:r>
    </w:p>
    <w:p w:rsidR="001B28D4" w:rsidRPr="00015B50" w:rsidRDefault="005C4D6D" w:rsidP="00015B50">
      <w:pPr>
        <w:pStyle w:val="a"/>
      </w:pPr>
      <w:r w:rsidRPr="00015B50">
        <w:t xml:space="preserve">ЗК-1 Здатність до абстрактного, креативного, критичного мислення, аналізу та синтезу на основі логічних аргументів та перевірених фактів в умовах обмеженого часу та ресурсів, генерування нових ідей, виявлення та вирішення проблем різного рівня складності, здатність аналізувати, </w:t>
      </w:r>
      <w:proofErr w:type="spellStart"/>
      <w:r w:rsidRPr="00015B50">
        <w:t>верифікувати</w:t>
      </w:r>
      <w:proofErr w:type="spellEnd"/>
      <w:r w:rsidRPr="00015B50">
        <w:t>, оцінювати зміст правових приписів при здійсненні професійної діяльності, за необхідності – готувати пропозиції щодо удосконалення правових актів у сфері міжнародних екологічних відносин.</w:t>
      </w:r>
    </w:p>
    <w:p w:rsidR="00DA08B6" w:rsidRPr="00015B50" w:rsidRDefault="00DA08B6" w:rsidP="00015B50">
      <w:pPr>
        <w:pStyle w:val="a"/>
      </w:pPr>
      <w:r w:rsidRPr="00015B50">
        <w:t>ЗК-2. Здатність усвідомлювати особливості предметної області і професії, приймати обґрунтовані рішення та прогнозувати їх етичні наслідки.</w:t>
      </w:r>
    </w:p>
    <w:p w:rsidR="00DA08B6" w:rsidRPr="00015B50" w:rsidRDefault="00DA08B6" w:rsidP="00015B50">
      <w:pPr>
        <w:pStyle w:val="a"/>
      </w:pPr>
      <w:r w:rsidRPr="00015B50">
        <w:t xml:space="preserve">ЗК-3. Здатність працювати як </w:t>
      </w:r>
      <w:proofErr w:type="spellStart"/>
      <w:r w:rsidRPr="00015B50">
        <w:t>автономно</w:t>
      </w:r>
      <w:proofErr w:type="spellEnd"/>
      <w:r w:rsidRPr="00015B50">
        <w:t>, так і в команді, вміти брати на себе роль лідера, ініціативу і відповідальність, мотивувати та керувати роботою інших для досягнення поставлених цілей.</w:t>
      </w:r>
    </w:p>
    <w:p w:rsidR="00DA08B6" w:rsidRPr="00015B50" w:rsidRDefault="00DA08B6" w:rsidP="00015B50">
      <w:pPr>
        <w:pStyle w:val="a"/>
      </w:pPr>
      <w:r w:rsidRPr="00015B50">
        <w:t>ЗК-4. Здатність аргументувати вибір шляхів вирішення завдань професійного характеру, критично оцінювати отримані результати.</w:t>
      </w:r>
    </w:p>
    <w:p w:rsidR="00DA08B6" w:rsidRPr="00015B50" w:rsidRDefault="00DA08B6" w:rsidP="00015B50">
      <w:pPr>
        <w:pStyle w:val="a"/>
      </w:pPr>
      <w:r w:rsidRPr="00015B50">
        <w:t xml:space="preserve">ЗК-5. Здатність до пошуку, оброблення та аналізу інформації, в тому числі «великих даних» </w:t>
      </w:r>
      <w:r w:rsidRPr="00015B50">
        <w:rPr>
          <w:i/>
        </w:rPr>
        <w:t>(</w:t>
      </w:r>
      <w:proofErr w:type="spellStart"/>
      <w:r w:rsidRPr="00015B50">
        <w:rPr>
          <w:i/>
        </w:rPr>
        <w:t>big</w:t>
      </w:r>
      <w:proofErr w:type="spellEnd"/>
      <w:r w:rsidRPr="00015B50">
        <w:rPr>
          <w:i/>
        </w:rPr>
        <w:t xml:space="preserve"> </w:t>
      </w:r>
      <w:proofErr w:type="spellStart"/>
      <w:r w:rsidRPr="00015B50">
        <w:rPr>
          <w:i/>
        </w:rPr>
        <w:t>data</w:t>
      </w:r>
      <w:proofErr w:type="spellEnd"/>
      <w:r w:rsidRPr="00015B50">
        <w:t>), з різних джерел із дотриманням етичних та правових норм у поєднанні з навичками використання новітніх інформаційних і комунікаційних технологій.</w:t>
      </w:r>
    </w:p>
    <w:p w:rsidR="00DA08B6" w:rsidRPr="00015B50" w:rsidRDefault="00DA08B6" w:rsidP="00015B50">
      <w:pPr>
        <w:pStyle w:val="a"/>
      </w:pPr>
      <w:r w:rsidRPr="00015B50">
        <w:t>ЗК-6. Здатність самостійно організовувати та здійснювати теоретичні та прикладні наукові дослідження, висувати гіпотези, формулювати наукові проблеми, готувати наукові тексти та доповіді з дотриманням норм професійної етики і доброчесності, здійснювати публічну апробацію результатів досліджень.</w:t>
      </w:r>
    </w:p>
    <w:p w:rsidR="00DA08B6" w:rsidRPr="00015B50" w:rsidRDefault="00DA08B6" w:rsidP="00015B50">
      <w:pPr>
        <w:pStyle w:val="a"/>
      </w:pPr>
      <w:r w:rsidRPr="00015B50">
        <w:t>ЗК-7. Здатність застосовувати навички міжособистісної комунікації і взаємодії, здатність спілкування з представниками інших професійних груп різного рівня (з експертами з інших галузей знань/видів діяльності, представниками медіа).</w:t>
      </w:r>
    </w:p>
    <w:p w:rsidR="00DA08B6" w:rsidRPr="00015B50" w:rsidRDefault="00DA08B6" w:rsidP="00015B50">
      <w:pPr>
        <w:pStyle w:val="a"/>
      </w:pPr>
      <w:r w:rsidRPr="00015B50">
        <w:t>ЗК-8. Здатність діяти у навчальних і професійних ситуаціях відповідно до принципів академічної доброчесності та професійної етики, а також оцінювати поведінку інших із цих позицій</w:t>
      </w:r>
      <w:r w:rsidR="002263AD" w:rsidRPr="00015B50">
        <w:t>.</w:t>
      </w:r>
    </w:p>
    <w:p w:rsidR="002263AD" w:rsidRPr="002263AD" w:rsidRDefault="002263AD" w:rsidP="002263AD">
      <w:pPr>
        <w:rPr>
          <w:b/>
        </w:rPr>
      </w:pPr>
      <w:r w:rsidRPr="002263AD">
        <w:rPr>
          <w:b/>
        </w:rPr>
        <w:t xml:space="preserve">Фахові компетентності спеціальності (ФК). </w:t>
      </w:r>
    </w:p>
    <w:p w:rsidR="002263AD" w:rsidRPr="00015B50" w:rsidRDefault="002263AD" w:rsidP="00015B50">
      <w:pPr>
        <w:pStyle w:val="a"/>
      </w:pPr>
      <w:r w:rsidRPr="00015B50">
        <w:t>ФК-1. Уміння застосовувати набуті знання, вміння й навички на практиці, здатність брати участь у розробленні та кваліфіковано застосовувати нормативно-правові акти у сфері регулювання міжнародних екологічних правовідносин, реалізовувати норми матеріального й процесуального права у професійній діяльності.</w:t>
      </w:r>
    </w:p>
    <w:p w:rsidR="002263AD" w:rsidRPr="00015B50" w:rsidRDefault="002263AD" w:rsidP="00015B50">
      <w:pPr>
        <w:pStyle w:val="a"/>
      </w:pPr>
      <w:r w:rsidRPr="00015B50">
        <w:t xml:space="preserve">ФК-2. Здатність кваліфікувати юридичні факти у сфері міжнародних екологічних правовідносин, аналізувати їх значення для динаміки міжнародних екологічних </w:t>
      </w:r>
      <w:r w:rsidRPr="00015B50">
        <w:lastRenderedPageBreak/>
        <w:t>правовідносин, робити кваліфіковані юридичні висновки й надавати консультації у сфері міжнародних екологічних правовідносин, визначати зміст та юридичну природу правових актів у сфері міжнародних екологічних правовідносин.</w:t>
      </w:r>
    </w:p>
    <w:p w:rsidR="002263AD" w:rsidRPr="00015B50" w:rsidRDefault="002263AD" w:rsidP="00015B50">
      <w:pPr>
        <w:pStyle w:val="a"/>
      </w:pPr>
      <w:r w:rsidRPr="00015B50">
        <w:t>ФК-3. Спроможність усно та письмово викладати правові обґрунтування та висновки з міжнародних еколого-правових питань з дотриманням процесуальних форм документів, а також готовність здійснювати презентацію таких матеріалів.</w:t>
      </w:r>
    </w:p>
    <w:p w:rsidR="002263AD" w:rsidRPr="00015B50" w:rsidRDefault="002263AD" w:rsidP="00015B50">
      <w:pPr>
        <w:pStyle w:val="a"/>
      </w:pPr>
      <w:r w:rsidRPr="00015B50">
        <w:t xml:space="preserve">ФК-4. Вміння представляти інтереси позивача або відповідача при розгляді справ у міжнародних судових установах, визначати особливості розгляду справ, аналізувати та використовувати практику застосування судами норм, що регулюють міжнародні екологічні правовідносини. </w:t>
      </w:r>
    </w:p>
    <w:p w:rsidR="002263AD" w:rsidRPr="00015B50" w:rsidRDefault="002263AD" w:rsidP="00015B50">
      <w:pPr>
        <w:pStyle w:val="a"/>
      </w:pPr>
      <w:r w:rsidRPr="00015B50">
        <w:t>ФК-5. Здатність аналізувати основні правові акти та судову практику у сфері міжнародних екологічних правовідносин; застосовувати правові механізми та методи захисту прав людини у сфері охорони довкілля, використання природних ресурсів та забезпечення екологічної безпеки.</w:t>
      </w:r>
    </w:p>
    <w:p w:rsidR="002263AD" w:rsidRPr="00015B50" w:rsidRDefault="002263AD" w:rsidP="00015B50">
      <w:pPr>
        <w:pStyle w:val="a"/>
      </w:pPr>
      <w:r w:rsidRPr="00015B50">
        <w:t>ФК-6. Здатність ефективно використовувати спеціальні знання у практичній діяльності з вирішення міжнародних екологічних спорів; забезпечувати законність та екологічний правопорядок, дотримуватися вимог міжнародної екологічної безпеки.</w:t>
      </w:r>
    </w:p>
    <w:p w:rsidR="00015B50" w:rsidRPr="00015B50" w:rsidRDefault="00015B50" w:rsidP="00015B50">
      <w:pPr>
        <w:pStyle w:val="a"/>
      </w:pPr>
      <w:r w:rsidRPr="00015B50">
        <w:t>ФК-7. Вміння розробляти дослідницькі проекти з актуальних проблем міжнародних екологічних правовідносин, формулювати мету та очікувані результати.</w:t>
      </w:r>
    </w:p>
    <w:p w:rsidR="002263AD" w:rsidRPr="00015B50" w:rsidRDefault="002263AD" w:rsidP="00015B50">
      <w:pPr>
        <w:pStyle w:val="a"/>
      </w:pPr>
      <w:r w:rsidRPr="00015B50">
        <w:t>ФК-8. Здатність передавати практичний досвід у сфері професійної діяльності; здатність викладати навчальну дисципліну «Міжнародне екологічне право» на високому теоретичному й методичному рівні, впроваджувати інноваційні технології, методи і засоби навчання.</w:t>
      </w:r>
    </w:p>
    <w:p w:rsidR="00DA08B6" w:rsidRPr="002263AD" w:rsidRDefault="00DA08B6" w:rsidP="002263AD"/>
    <w:p w:rsidR="00B82975" w:rsidRDefault="00F133F3" w:rsidP="00DA08B6">
      <w:pPr>
        <w:pStyle w:val="2"/>
      </w:pPr>
      <w:r>
        <w:t xml:space="preserve">Програмні </w:t>
      </w:r>
      <w:r w:rsidR="007B1F8E">
        <w:t xml:space="preserve">(очікувані) </w:t>
      </w:r>
      <w:r>
        <w:t>результати навчання</w:t>
      </w:r>
    </w:p>
    <w:p w:rsidR="00B82975" w:rsidRDefault="00B82975" w:rsidP="00B82975">
      <w:r>
        <w:t>По закінченню цього курсу студенти повинні:</w:t>
      </w:r>
    </w:p>
    <w:p w:rsidR="00015B50" w:rsidRPr="00015B50" w:rsidRDefault="00015B50" w:rsidP="00015B50">
      <w:pPr>
        <w:pStyle w:val="a"/>
      </w:pPr>
      <w:r w:rsidRPr="00015B50">
        <w:t xml:space="preserve">ПРН-1: Мислити </w:t>
      </w:r>
      <w:proofErr w:type="spellStart"/>
      <w:r w:rsidRPr="00015B50">
        <w:t>абстрактно</w:t>
      </w:r>
      <w:proofErr w:type="spellEnd"/>
      <w:r w:rsidRPr="00015B50">
        <w:t xml:space="preserve"> й аналітично, синтезувати загальні знання насамперед із міжнародного сімейного права для досягнення цілей професійної діяльності, швидко розуміти професійні завдання, оцінювати їхню складність.</w:t>
      </w:r>
    </w:p>
    <w:p w:rsidR="00015B50" w:rsidRPr="00015B50" w:rsidRDefault="00015B50" w:rsidP="00015B50">
      <w:pPr>
        <w:pStyle w:val="a"/>
      </w:pPr>
      <w:r w:rsidRPr="00015B50">
        <w:t>ПРН-4: Використовувати різні джерела безпосередньої й опосередкованої інформації для з’ясування потрібних обставин і фактів, застосовувати одержані знання й уміння з міжнародного сімейного права при вирішенні практичних завдань.</w:t>
      </w:r>
    </w:p>
    <w:p w:rsidR="007B1F8E" w:rsidRDefault="00015B50" w:rsidP="00015B50">
      <w:pPr>
        <w:pStyle w:val="a"/>
      </w:pPr>
      <w:r w:rsidRPr="00015B50">
        <w:t>ПРН-11: Надавати юридичні висновки й консультації, формулювати юридичну позицію в інтересах клієнта.</w:t>
      </w:r>
    </w:p>
    <w:p w:rsidR="00AD6949" w:rsidRDefault="00AD6949" w:rsidP="00AD6949"/>
    <w:p w:rsidR="00AD6949" w:rsidRDefault="00AD6949">
      <w:r>
        <w:br w:type="page"/>
      </w:r>
    </w:p>
    <w:p w:rsidR="00AD6949" w:rsidRDefault="00AD6949" w:rsidP="00066E8A">
      <w:pPr>
        <w:pStyle w:val="1"/>
      </w:pPr>
      <w:r w:rsidRPr="00AD6949">
        <w:lastRenderedPageBreak/>
        <w:t>Структура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6"/>
        <w:gridCol w:w="834"/>
        <w:gridCol w:w="642"/>
        <w:gridCol w:w="47"/>
        <w:gridCol w:w="805"/>
        <w:gridCol w:w="757"/>
        <w:gridCol w:w="49"/>
        <w:gridCol w:w="1174"/>
        <w:gridCol w:w="645"/>
        <w:gridCol w:w="861"/>
        <w:gridCol w:w="701"/>
      </w:tblGrid>
      <w:tr w:rsidR="00066E8A" w:rsidRPr="00E55B25" w:rsidTr="002903EC">
        <w:tc>
          <w:tcPr>
            <w:tcW w:w="1405" w:type="pct"/>
            <w:vMerge w:val="restart"/>
            <w:vAlign w:val="center"/>
          </w:tcPr>
          <w:p w:rsidR="00066E8A" w:rsidRPr="00E55B25" w:rsidRDefault="00066E8A" w:rsidP="004E5695">
            <w:pPr>
              <w:pStyle w:val="100"/>
            </w:pPr>
            <w:r w:rsidRPr="00E55B25">
              <w:t>Назви модулів і тем</w:t>
            </w:r>
          </w:p>
        </w:tc>
        <w:tc>
          <w:tcPr>
            <w:tcW w:w="3595" w:type="pct"/>
            <w:gridSpan w:val="10"/>
            <w:vAlign w:val="center"/>
          </w:tcPr>
          <w:p w:rsidR="00066E8A" w:rsidRPr="00E55B25" w:rsidRDefault="00066E8A" w:rsidP="004E5695">
            <w:pPr>
              <w:pStyle w:val="100"/>
            </w:pPr>
            <w:r w:rsidRPr="00E55B25">
              <w:t>Кількість годин</w:t>
            </w:r>
          </w:p>
        </w:tc>
      </w:tr>
      <w:tr w:rsidR="00066E8A" w:rsidRPr="00E55B25" w:rsidTr="00653A51">
        <w:tc>
          <w:tcPr>
            <w:tcW w:w="1405" w:type="pct"/>
            <w:vMerge/>
            <w:vAlign w:val="center"/>
          </w:tcPr>
          <w:p w:rsidR="00066E8A" w:rsidRPr="00E55B25" w:rsidRDefault="00066E8A" w:rsidP="004E5695">
            <w:pPr>
              <w:pStyle w:val="100"/>
            </w:pPr>
          </w:p>
        </w:tc>
        <w:tc>
          <w:tcPr>
            <w:tcW w:w="1729" w:type="pct"/>
            <w:gridSpan w:val="6"/>
            <w:vAlign w:val="center"/>
          </w:tcPr>
          <w:p w:rsidR="00066E8A" w:rsidRPr="00E55B25" w:rsidRDefault="00066E8A" w:rsidP="004E5695">
            <w:pPr>
              <w:pStyle w:val="100"/>
            </w:pPr>
            <w:r w:rsidRPr="00E55B25">
              <w:t>Денна форма</w:t>
            </w:r>
          </w:p>
        </w:tc>
        <w:tc>
          <w:tcPr>
            <w:tcW w:w="1866" w:type="pct"/>
            <w:gridSpan w:val="4"/>
            <w:vAlign w:val="center"/>
          </w:tcPr>
          <w:p w:rsidR="00066E8A" w:rsidRPr="00E55B25" w:rsidRDefault="00066E8A" w:rsidP="004E5695">
            <w:pPr>
              <w:pStyle w:val="100"/>
            </w:pPr>
            <w:r w:rsidRPr="00E55B25">
              <w:t>Заочна форма</w:t>
            </w:r>
          </w:p>
        </w:tc>
      </w:tr>
      <w:tr w:rsidR="00066E8A" w:rsidRPr="00E55B25" w:rsidTr="00653A51">
        <w:tc>
          <w:tcPr>
            <w:tcW w:w="1405" w:type="pct"/>
            <w:vMerge/>
            <w:vAlign w:val="center"/>
          </w:tcPr>
          <w:p w:rsidR="00066E8A" w:rsidRPr="00E55B25" w:rsidRDefault="00066E8A" w:rsidP="004E5695">
            <w:pPr>
              <w:pStyle w:val="100"/>
            </w:pPr>
          </w:p>
        </w:tc>
        <w:tc>
          <w:tcPr>
            <w:tcW w:w="460" w:type="pct"/>
            <w:vMerge w:val="restart"/>
            <w:vAlign w:val="center"/>
          </w:tcPr>
          <w:p w:rsidR="00066E8A" w:rsidRPr="00E55B25" w:rsidRDefault="00066E8A" w:rsidP="004E5695">
            <w:pPr>
              <w:pStyle w:val="100"/>
            </w:pPr>
            <w:r w:rsidRPr="00E55B25">
              <w:t>Усього</w:t>
            </w:r>
          </w:p>
        </w:tc>
        <w:tc>
          <w:tcPr>
            <w:tcW w:w="1269" w:type="pct"/>
            <w:gridSpan w:val="5"/>
            <w:vAlign w:val="center"/>
          </w:tcPr>
          <w:p w:rsidR="00066E8A" w:rsidRPr="00E55B25" w:rsidRDefault="00066E8A" w:rsidP="004E5695">
            <w:pPr>
              <w:pStyle w:val="100"/>
            </w:pPr>
            <w:r w:rsidRPr="00E55B25">
              <w:t>у тому числі</w:t>
            </w:r>
          </w:p>
        </w:tc>
        <w:tc>
          <w:tcPr>
            <w:tcW w:w="648" w:type="pct"/>
            <w:vMerge w:val="restart"/>
            <w:vAlign w:val="center"/>
          </w:tcPr>
          <w:p w:rsidR="00066E8A" w:rsidRPr="00E55B25" w:rsidRDefault="00066E8A" w:rsidP="004E5695">
            <w:pPr>
              <w:pStyle w:val="100"/>
            </w:pPr>
            <w:r w:rsidRPr="00E55B25">
              <w:t>Усього</w:t>
            </w:r>
          </w:p>
        </w:tc>
        <w:tc>
          <w:tcPr>
            <w:tcW w:w="1218" w:type="pct"/>
            <w:gridSpan w:val="3"/>
            <w:vAlign w:val="center"/>
          </w:tcPr>
          <w:p w:rsidR="00066E8A" w:rsidRPr="00E55B25" w:rsidRDefault="00066E8A" w:rsidP="004E5695">
            <w:pPr>
              <w:pStyle w:val="100"/>
            </w:pPr>
            <w:r w:rsidRPr="00E55B25">
              <w:t>у тому числі</w:t>
            </w:r>
          </w:p>
        </w:tc>
      </w:tr>
      <w:tr w:rsidR="00066E8A" w:rsidRPr="00E55B25" w:rsidTr="00653A51">
        <w:tc>
          <w:tcPr>
            <w:tcW w:w="1405" w:type="pct"/>
            <w:vMerge/>
            <w:vAlign w:val="center"/>
          </w:tcPr>
          <w:p w:rsidR="00066E8A" w:rsidRPr="00E55B25" w:rsidRDefault="00066E8A" w:rsidP="004E5695">
            <w:pPr>
              <w:pStyle w:val="100"/>
            </w:pPr>
          </w:p>
        </w:tc>
        <w:tc>
          <w:tcPr>
            <w:tcW w:w="460" w:type="pct"/>
            <w:vMerge/>
            <w:vAlign w:val="center"/>
          </w:tcPr>
          <w:p w:rsidR="00066E8A" w:rsidRPr="00E55B25" w:rsidRDefault="00066E8A" w:rsidP="004E5695">
            <w:pPr>
              <w:pStyle w:val="100"/>
            </w:pPr>
          </w:p>
        </w:tc>
        <w:tc>
          <w:tcPr>
            <w:tcW w:w="380" w:type="pct"/>
            <w:gridSpan w:val="2"/>
            <w:vAlign w:val="center"/>
          </w:tcPr>
          <w:p w:rsidR="00066E8A" w:rsidRPr="00E55B25" w:rsidRDefault="00066E8A" w:rsidP="004E5695">
            <w:pPr>
              <w:pStyle w:val="100"/>
            </w:pPr>
            <w:r w:rsidRPr="00E55B25">
              <w:t>Л</w:t>
            </w:r>
          </w:p>
        </w:tc>
        <w:tc>
          <w:tcPr>
            <w:tcW w:w="444" w:type="pct"/>
            <w:vAlign w:val="center"/>
          </w:tcPr>
          <w:p w:rsidR="00066E8A" w:rsidRPr="00E55B25" w:rsidRDefault="00066E8A" w:rsidP="004E5695">
            <w:pPr>
              <w:pStyle w:val="100"/>
            </w:pPr>
            <w:proofErr w:type="spellStart"/>
            <w:r w:rsidRPr="00E55B25">
              <w:t>С</w:t>
            </w:r>
            <w:r w:rsidR="00E55B25" w:rsidRPr="00E55B25">
              <w:t>+Пр</w:t>
            </w:r>
            <w:proofErr w:type="spellEnd"/>
          </w:p>
        </w:tc>
        <w:tc>
          <w:tcPr>
            <w:tcW w:w="445" w:type="pct"/>
            <w:gridSpan w:val="2"/>
            <w:vAlign w:val="center"/>
          </w:tcPr>
          <w:p w:rsidR="00066E8A" w:rsidRPr="00E55B25" w:rsidRDefault="00066E8A" w:rsidP="004E5695">
            <w:pPr>
              <w:pStyle w:val="100"/>
            </w:pPr>
            <w:r w:rsidRPr="00E55B25">
              <w:t>С</w:t>
            </w:r>
            <w:r w:rsidR="00E55B25" w:rsidRPr="00E55B25">
              <w:t>м</w:t>
            </w:r>
          </w:p>
        </w:tc>
        <w:tc>
          <w:tcPr>
            <w:tcW w:w="648" w:type="pct"/>
            <w:vMerge/>
            <w:vAlign w:val="center"/>
          </w:tcPr>
          <w:p w:rsidR="00066E8A" w:rsidRPr="00E55B25" w:rsidRDefault="00066E8A" w:rsidP="004E5695">
            <w:pPr>
              <w:pStyle w:val="100"/>
            </w:pPr>
          </w:p>
        </w:tc>
        <w:tc>
          <w:tcPr>
            <w:tcW w:w="356" w:type="pct"/>
            <w:vAlign w:val="center"/>
          </w:tcPr>
          <w:p w:rsidR="00066E8A" w:rsidRPr="00E55B25" w:rsidRDefault="00066E8A" w:rsidP="004E5695">
            <w:pPr>
              <w:pStyle w:val="100"/>
            </w:pPr>
            <w:r w:rsidRPr="00E55B25">
              <w:t>Л</w:t>
            </w:r>
          </w:p>
        </w:tc>
        <w:tc>
          <w:tcPr>
            <w:tcW w:w="475" w:type="pct"/>
            <w:vAlign w:val="center"/>
          </w:tcPr>
          <w:p w:rsidR="00066E8A" w:rsidRPr="00E55B25" w:rsidRDefault="00066E8A" w:rsidP="004E5695">
            <w:pPr>
              <w:pStyle w:val="100"/>
            </w:pPr>
            <w:r w:rsidRPr="00E55B25">
              <w:t>С</w:t>
            </w:r>
          </w:p>
        </w:tc>
        <w:tc>
          <w:tcPr>
            <w:tcW w:w="387" w:type="pct"/>
            <w:vAlign w:val="center"/>
          </w:tcPr>
          <w:p w:rsidR="00066E8A" w:rsidRPr="00E55B25" w:rsidRDefault="00066E8A" w:rsidP="004E5695">
            <w:pPr>
              <w:pStyle w:val="100"/>
            </w:pPr>
            <w:r w:rsidRPr="00E55B25">
              <w:t>С</w:t>
            </w:r>
            <w:r w:rsidR="00E55B25" w:rsidRPr="00E55B25">
              <w:t>м</w:t>
            </w:r>
          </w:p>
        </w:tc>
      </w:tr>
      <w:tr w:rsidR="00066E8A" w:rsidRPr="00E55B25" w:rsidTr="00653A51">
        <w:tc>
          <w:tcPr>
            <w:tcW w:w="1405" w:type="pct"/>
            <w:vAlign w:val="center"/>
          </w:tcPr>
          <w:p w:rsidR="00066E8A" w:rsidRPr="00E55B25" w:rsidRDefault="00066E8A" w:rsidP="004E5695">
            <w:pPr>
              <w:pStyle w:val="100"/>
              <w:rPr>
                <w:bCs/>
              </w:rPr>
            </w:pPr>
          </w:p>
        </w:tc>
        <w:tc>
          <w:tcPr>
            <w:tcW w:w="460" w:type="pct"/>
            <w:vAlign w:val="center"/>
          </w:tcPr>
          <w:p w:rsidR="00066E8A" w:rsidRPr="00E55B25" w:rsidRDefault="003F251B" w:rsidP="004E5695">
            <w:pPr>
              <w:pStyle w:val="100"/>
              <w:rPr>
                <w:bCs/>
              </w:rPr>
            </w:pPr>
            <w:r>
              <w:rPr>
                <w:bCs/>
              </w:rPr>
              <w:t>90</w:t>
            </w:r>
          </w:p>
        </w:tc>
        <w:tc>
          <w:tcPr>
            <w:tcW w:w="380" w:type="pct"/>
            <w:gridSpan w:val="2"/>
            <w:vAlign w:val="center"/>
          </w:tcPr>
          <w:p w:rsidR="00066E8A" w:rsidRPr="00E55B25" w:rsidRDefault="00066E8A" w:rsidP="004E5695">
            <w:pPr>
              <w:pStyle w:val="100"/>
              <w:rPr>
                <w:bCs/>
              </w:rPr>
            </w:pPr>
            <w:r w:rsidRPr="00E55B25">
              <w:rPr>
                <w:bCs/>
              </w:rPr>
              <w:t>20</w:t>
            </w:r>
          </w:p>
        </w:tc>
        <w:tc>
          <w:tcPr>
            <w:tcW w:w="444" w:type="pct"/>
            <w:vAlign w:val="center"/>
          </w:tcPr>
          <w:p w:rsidR="00066E8A" w:rsidRPr="00E55B25" w:rsidRDefault="00066E8A" w:rsidP="003F251B">
            <w:pPr>
              <w:pStyle w:val="100"/>
              <w:rPr>
                <w:bCs/>
              </w:rPr>
            </w:pPr>
            <w:r w:rsidRPr="00E55B25">
              <w:rPr>
                <w:bCs/>
              </w:rPr>
              <w:t>10</w:t>
            </w:r>
          </w:p>
        </w:tc>
        <w:tc>
          <w:tcPr>
            <w:tcW w:w="445" w:type="pct"/>
            <w:gridSpan w:val="2"/>
            <w:vAlign w:val="center"/>
          </w:tcPr>
          <w:p w:rsidR="00066E8A" w:rsidRPr="00E55B25" w:rsidRDefault="003F251B" w:rsidP="004E5695">
            <w:pPr>
              <w:pStyle w:val="100"/>
              <w:rPr>
                <w:bCs/>
              </w:rPr>
            </w:pPr>
            <w:r>
              <w:rPr>
                <w:bCs/>
              </w:rPr>
              <w:t>6</w:t>
            </w:r>
            <w:r w:rsidR="00066E8A" w:rsidRPr="00E55B25">
              <w:rPr>
                <w:bCs/>
              </w:rPr>
              <w:t>0</w:t>
            </w:r>
          </w:p>
        </w:tc>
        <w:tc>
          <w:tcPr>
            <w:tcW w:w="648" w:type="pct"/>
            <w:vAlign w:val="center"/>
          </w:tcPr>
          <w:p w:rsidR="00066E8A" w:rsidRPr="00E55B25" w:rsidRDefault="00066E8A" w:rsidP="004E5695">
            <w:pPr>
              <w:pStyle w:val="100"/>
              <w:rPr>
                <w:bCs/>
              </w:rPr>
            </w:pPr>
          </w:p>
        </w:tc>
        <w:tc>
          <w:tcPr>
            <w:tcW w:w="356" w:type="pct"/>
            <w:vAlign w:val="center"/>
          </w:tcPr>
          <w:p w:rsidR="00066E8A" w:rsidRPr="00E55B25" w:rsidRDefault="00066E8A" w:rsidP="004E5695">
            <w:pPr>
              <w:pStyle w:val="100"/>
              <w:rPr>
                <w:bCs/>
              </w:rPr>
            </w:pPr>
          </w:p>
        </w:tc>
        <w:tc>
          <w:tcPr>
            <w:tcW w:w="475" w:type="pct"/>
            <w:vAlign w:val="center"/>
          </w:tcPr>
          <w:p w:rsidR="00066E8A" w:rsidRPr="00E55B25" w:rsidRDefault="00066E8A" w:rsidP="004E5695">
            <w:pPr>
              <w:pStyle w:val="100"/>
              <w:rPr>
                <w:bCs/>
              </w:rPr>
            </w:pPr>
          </w:p>
        </w:tc>
        <w:tc>
          <w:tcPr>
            <w:tcW w:w="387" w:type="pct"/>
            <w:vAlign w:val="center"/>
          </w:tcPr>
          <w:p w:rsidR="00066E8A" w:rsidRPr="00E55B25" w:rsidRDefault="00066E8A" w:rsidP="004E5695">
            <w:pPr>
              <w:pStyle w:val="100"/>
              <w:rPr>
                <w:bCs/>
              </w:rPr>
            </w:pPr>
          </w:p>
        </w:tc>
      </w:tr>
      <w:tr w:rsidR="00066E8A" w:rsidRPr="00E55B25" w:rsidTr="002903EC">
        <w:trPr>
          <w:trHeight w:val="313"/>
        </w:trPr>
        <w:tc>
          <w:tcPr>
            <w:tcW w:w="5000" w:type="pct"/>
            <w:gridSpan w:val="11"/>
            <w:vAlign w:val="center"/>
          </w:tcPr>
          <w:p w:rsidR="00066E8A" w:rsidRPr="00E55B25" w:rsidRDefault="00E55B25" w:rsidP="004E5695">
            <w:pPr>
              <w:pStyle w:val="100"/>
              <w:rPr>
                <w:b/>
                <w:bCs/>
              </w:rPr>
            </w:pPr>
            <w:r w:rsidRPr="00E55B25">
              <w:rPr>
                <w:b/>
                <w:bCs/>
              </w:rPr>
              <w:t>Модуль 1. Загальна частина</w:t>
            </w:r>
          </w:p>
        </w:tc>
      </w:tr>
      <w:tr w:rsidR="003D037B" w:rsidRPr="00E55B25" w:rsidTr="00370763">
        <w:tc>
          <w:tcPr>
            <w:tcW w:w="1405" w:type="pct"/>
          </w:tcPr>
          <w:p w:rsidR="003D037B" w:rsidRPr="00653A51" w:rsidRDefault="003D037B" w:rsidP="00370763">
            <w:pPr>
              <w:pStyle w:val="100"/>
              <w:jc w:val="left"/>
            </w:pPr>
            <w:r w:rsidRPr="00653A51">
              <w:t>1. Поняття, предмет, методи та система міжнародного екологічного права</w:t>
            </w:r>
          </w:p>
        </w:tc>
        <w:tc>
          <w:tcPr>
            <w:tcW w:w="460" w:type="pct"/>
            <w:vAlign w:val="center"/>
          </w:tcPr>
          <w:p w:rsidR="003D037B" w:rsidRPr="00E55B25" w:rsidRDefault="002E3B07" w:rsidP="00653A51">
            <w:pPr>
              <w:pStyle w:val="100"/>
            </w:pPr>
            <w:r>
              <w:t>10</w:t>
            </w:r>
          </w:p>
        </w:tc>
        <w:tc>
          <w:tcPr>
            <w:tcW w:w="380" w:type="pct"/>
            <w:gridSpan w:val="2"/>
            <w:vAlign w:val="center"/>
          </w:tcPr>
          <w:p w:rsidR="003D037B" w:rsidRPr="00E55B25" w:rsidRDefault="003D037B" w:rsidP="00653A51">
            <w:pPr>
              <w:pStyle w:val="100"/>
            </w:pPr>
            <w:r>
              <w:t>2</w:t>
            </w:r>
          </w:p>
        </w:tc>
        <w:tc>
          <w:tcPr>
            <w:tcW w:w="444" w:type="pct"/>
            <w:vMerge w:val="restart"/>
            <w:vAlign w:val="center"/>
          </w:tcPr>
          <w:p w:rsidR="003D037B" w:rsidRPr="00E55B25" w:rsidRDefault="003D037B" w:rsidP="00653A51">
            <w:pPr>
              <w:pStyle w:val="100"/>
            </w:pPr>
            <w:r>
              <w:t>2</w:t>
            </w:r>
          </w:p>
        </w:tc>
        <w:tc>
          <w:tcPr>
            <w:tcW w:w="445" w:type="pct"/>
            <w:gridSpan w:val="2"/>
            <w:vAlign w:val="center"/>
          </w:tcPr>
          <w:p w:rsidR="003D037B" w:rsidRPr="00E55B25" w:rsidRDefault="002E3B07" w:rsidP="00653A51">
            <w:pPr>
              <w:pStyle w:val="100"/>
            </w:pPr>
            <w:r>
              <w:t>6</w:t>
            </w:r>
          </w:p>
        </w:tc>
        <w:tc>
          <w:tcPr>
            <w:tcW w:w="648" w:type="pct"/>
            <w:vAlign w:val="center"/>
          </w:tcPr>
          <w:p w:rsidR="003D037B" w:rsidRPr="00E55B25" w:rsidRDefault="003D037B" w:rsidP="00653A51">
            <w:pPr>
              <w:pStyle w:val="100"/>
            </w:pPr>
          </w:p>
        </w:tc>
        <w:tc>
          <w:tcPr>
            <w:tcW w:w="356" w:type="pct"/>
            <w:vAlign w:val="center"/>
          </w:tcPr>
          <w:p w:rsidR="003D037B" w:rsidRPr="00E55B25" w:rsidRDefault="003D037B" w:rsidP="00653A51">
            <w:pPr>
              <w:pStyle w:val="100"/>
            </w:pPr>
          </w:p>
        </w:tc>
        <w:tc>
          <w:tcPr>
            <w:tcW w:w="475" w:type="pct"/>
            <w:vAlign w:val="center"/>
          </w:tcPr>
          <w:p w:rsidR="003D037B" w:rsidRPr="00E55B25" w:rsidRDefault="003D037B" w:rsidP="00653A51">
            <w:pPr>
              <w:pStyle w:val="100"/>
            </w:pPr>
          </w:p>
        </w:tc>
        <w:tc>
          <w:tcPr>
            <w:tcW w:w="387" w:type="pct"/>
            <w:vAlign w:val="center"/>
          </w:tcPr>
          <w:p w:rsidR="003D037B" w:rsidRPr="00E55B25" w:rsidRDefault="003D037B" w:rsidP="00653A51">
            <w:pPr>
              <w:pStyle w:val="100"/>
            </w:pPr>
          </w:p>
        </w:tc>
      </w:tr>
      <w:tr w:rsidR="003D037B" w:rsidRPr="00E55B25" w:rsidTr="00370763">
        <w:tc>
          <w:tcPr>
            <w:tcW w:w="1405" w:type="pct"/>
          </w:tcPr>
          <w:p w:rsidR="003D037B" w:rsidRPr="00653A51" w:rsidRDefault="003D037B" w:rsidP="00370763">
            <w:pPr>
              <w:pStyle w:val="100"/>
              <w:jc w:val="left"/>
            </w:pPr>
            <w:r w:rsidRPr="00653A51">
              <w:t>2. Становлення і розвиток міжнародного екологічного права</w:t>
            </w:r>
          </w:p>
        </w:tc>
        <w:tc>
          <w:tcPr>
            <w:tcW w:w="460" w:type="pct"/>
            <w:vAlign w:val="center"/>
          </w:tcPr>
          <w:p w:rsidR="003D037B" w:rsidRPr="00E55B25" w:rsidRDefault="002E3B07" w:rsidP="00653A51">
            <w:pPr>
              <w:pStyle w:val="100"/>
            </w:pPr>
            <w:r>
              <w:t>8</w:t>
            </w:r>
          </w:p>
        </w:tc>
        <w:tc>
          <w:tcPr>
            <w:tcW w:w="380" w:type="pct"/>
            <w:gridSpan w:val="2"/>
            <w:vAlign w:val="center"/>
          </w:tcPr>
          <w:p w:rsidR="003D037B" w:rsidRPr="00E55B25" w:rsidRDefault="003D037B" w:rsidP="00653A51">
            <w:pPr>
              <w:pStyle w:val="100"/>
            </w:pPr>
            <w:r w:rsidRPr="00E55B25">
              <w:t>2</w:t>
            </w:r>
          </w:p>
        </w:tc>
        <w:tc>
          <w:tcPr>
            <w:tcW w:w="444" w:type="pct"/>
            <w:vMerge/>
            <w:vAlign w:val="center"/>
          </w:tcPr>
          <w:p w:rsidR="003D037B" w:rsidRPr="00E55B25" w:rsidRDefault="003D037B" w:rsidP="00653A51">
            <w:pPr>
              <w:pStyle w:val="100"/>
            </w:pPr>
          </w:p>
        </w:tc>
        <w:tc>
          <w:tcPr>
            <w:tcW w:w="445" w:type="pct"/>
            <w:gridSpan w:val="2"/>
            <w:vAlign w:val="center"/>
          </w:tcPr>
          <w:p w:rsidR="003D037B" w:rsidRPr="00E55B25" w:rsidRDefault="002E3B07" w:rsidP="00653A51">
            <w:pPr>
              <w:pStyle w:val="100"/>
            </w:pPr>
            <w:r>
              <w:t>6</w:t>
            </w:r>
          </w:p>
        </w:tc>
        <w:tc>
          <w:tcPr>
            <w:tcW w:w="648" w:type="pct"/>
            <w:vAlign w:val="center"/>
          </w:tcPr>
          <w:p w:rsidR="003D037B" w:rsidRPr="00E55B25" w:rsidRDefault="003D037B" w:rsidP="00653A51">
            <w:pPr>
              <w:pStyle w:val="100"/>
            </w:pPr>
          </w:p>
        </w:tc>
        <w:tc>
          <w:tcPr>
            <w:tcW w:w="356" w:type="pct"/>
            <w:vAlign w:val="center"/>
          </w:tcPr>
          <w:p w:rsidR="003D037B" w:rsidRPr="00E55B25" w:rsidRDefault="003D037B" w:rsidP="00653A51">
            <w:pPr>
              <w:pStyle w:val="100"/>
            </w:pPr>
          </w:p>
        </w:tc>
        <w:tc>
          <w:tcPr>
            <w:tcW w:w="475" w:type="pct"/>
            <w:vAlign w:val="center"/>
          </w:tcPr>
          <w:p w:rsidR="003D037B" w:rsidRPr="00E55B25" w:rsidRDefault="003D037B" w:rsidP="00653A51">
            <w:pPr>
              <w:pStyle w:val="100"/>
            </w:pPr>
          </w:p>
        </w:tc>
        <w:tc>
          <w:tcPr>
            <w:tcW w:w="387" w:type="pct"/>
            <w:vAlign w:val="center"/>
          </w:tcPr>
          <w:p w:rsidR="003D037B" w:rsidRPr="00E55B25" w:rsidRDefault="003D037B" w:rsidP="00653A51">
            <w:pPr>
              <w:pStyle w:val="100"/>
            </w:pPr>
          </w:p>
        </w:tc>
      </w:tr>
      <w:tr w:rsidR="003D037B" w:rsidRPr="00E55B25" w:rsidTr="00370763">
        <w:tc>
          <w:tcPr>
            <w:tcW w:w="1405" w:type="pct"/>
          </w:tcPr>
          <w:p w:rsidR="003D037B" w:rsidRPr="00653A51" w:rsidRDefault="003D037B" w:rsidP="00370763">
            <w:pPr>
              <w:pStyle w:val="100"/>
              <w:jc w:val="left"/>
            </w:pPr>
            <w:r w:rsidRPr="00653A51">
              <w:t>3. Принципи міжнародного екологічного права</w:t>
            </w:r>
          </w:p>
        </w:tc>
        <w:tc>
          <w:tcPr>
            <w:tcW w:w="460" w:type="pct"/>
            <w:vAlign w:val="center"/>
          </w:tcPr>
          <w:p w:rsidR="003D037B" w:rsidRPr="00E55B25" w:rsidRDefault="002E3B07" w:rsidP="00653A51">
            <w:pPr>
              <w:pStyle w:val="100"/>
            </w:pPr>
            <w:r>
              <w:t>8</w:t>
            </w:r>
          </w:p>
        </w:tc>
        <w:tc>
          <w:tcPr>
            <w:tcW w:w="380" w:type="pct"/>
            <w:gridSpan w:val="2"/>
            <w:vAlign w:val="center"/>
          </w:tcPr>
          <w:p w:rsidR="003D037B" w:rsidRPr="00E55B25" w:rsidRDefault="003D037B" w:rsidP="00653A51">
            <w:pPr>
              <w:pStyle w:val="100"/>
            </w:pPr>
            <w:r>
              <w:t>2</w:t>
            </w:r>
          </w:p>
        </w:tc>
        <w:tc>
          <w:tcPr>
            <w:tcW w:w="444" w:type="pct"/>
            <w:vMerge/>
            <w:vAlign w:val="center"/>
          </w:tcPr>
          <w:p w:rsidR="003D037B" w:rsidRPr="00E55B25" w:rsidRDefault="003D037B" w:rsidP="00653A51">
            <w:pPr>
              <w:pStyle w:val="100"/>
            </w:pPr>
          </w:p>
        </w:tc>
        <w:tc>
          <w:tcPr>
            <w:tcW w:w="445" w:type="pct"/>
            <w:gridSpan w:val="2"/>
            <w:vAlign w:val="center"/>
          </w:tcPr>
          <w:p w:rsidR="003D037B" w:rsidRPr="00E55B25" w:rsidRDefault="002E3B07" w:rsidP="00653A51">
            <w:pPr>
              <w:pStyle w:val="100"/>
            </w:pPr>
            <w:r>
              <w:t>6</w:t>
            </w:r>
          </w:p>
        </w:tc>
        <w:tc>
          <w:tcPr>
            <w:tcW w:w="648" w:type="pct"/>
            <w:vAlign w:val="center"/>
          </w:tcPr>
          <w:p w:rsidR="003D037B" w:rsidRPr="00E55B25" w:rsidRDefault="003D037B" w:rsidP="00653A51">
            <w:pPr>
              <w:pStyle w:val="100"/>
            </w:pPr>
          </w:p>
        </w:tc>
        <w:tc>
          <w:tcPr>
            <w:tcW w:w="356" w:type="pct"/>
            <w:vAlign w:val="center"/>
          </w:tcPr>
          <w:p w:rsidR="003D037B" w:rsidRPr="00E55B25" w:rsidRDefault="003D037B" w:rsidP="00653A51">
            <w:pPr>
              <w:pStyle w:val="100"/>
            </w:pPr>
          </w:p>
        </w:tc>
        <w:tc>
          <w:tcPr>
            <w:tcW w:w="475" w:type="pct"/>
            <w:vAlign w:val="center"/>
          </w:tcPr>
          <w:p w:rsidR="003D037B" w:rsidRPr="00E55B25" w:rsidRDefault="003D037B" w:rsidP="00653A51">
            <w:pPr>
              <w:pStyle w:val="100"/>
            </w:pPr>
          </w:p>
        </w:tc>
        <w:tc>
          <w:tcPr>
            <w:tcW w:w="387" w:type="pct"/>
            <w:vAlign w:val="center"/>
          </w:tcPr>
          <w:p w:rsidR="003D037B" w:rsidRPr="00E55B25" w:rsidRDefault="003D037B" w:rsidP="00653A51">
            <w:pPr>
              <w:pStyle w:val="100"/>
            </w:pPr>
          </w:p>
        </w:tc>
      </w:tr>
      <w:tr w:rsidR="003D037B" w:rsidRPr="00E55B25" w:rsidTr="00370763">
        <w:tc>
          <w:tcPr>
            <w:tcW w:w="1405" w:type="pct"/>
          </w:tcPr>
          <w:p w:rsidR="003D037B" w:rsidRPr="00653A51" w:rsidRDefault="003D037B" w:rsidP="00370763">
            <w:pPr>
              <w:pStyle w:val="100"/>
              <w:jc w:val="left"/>
            </w:pPr>
            <w:r w:rsidRPr="00653A51">
              <w:t xml:space="preserve">4. Джерела міжнародного екологічного права </w:t>
            </w:r>
          </w:p>
        </w:tc>
        <w:tc>
          <w:tcPr>
            <w:tcW w:w="460" w:type="pct"/>
            <w:vAlign w:val="center"/>
          </w:tcPr>
          <w:p w:rsidR="003D037B" w:rsidRPr="00E55B25" w:rsidRDefault="002E3B07" w:rsidP="00653A51">
            <w:pPr>
              <w:pStyle w:val="100"/>
            </w:pPr>
            <w:r>
              <w:t>8</w:t>
            </w:r>
          </w:p>
        </w:tc>
        <w:tc>
          <w:tcPr>
            <w:tcW w:w="380" w:type="pct"/>
            <w:gridSpan w:val="2"/>
            <w:vAlign w:val="center"/>
          </w:tcPr>
          <w:p w:rsidR="003D037B" w:rsidRPr="00E55B25" w:rsidRDefault="003D037B" w:rsidP="00653A51">
            <w:pPr>
              <w:pStyle w:val="100"/>
            </w:pPr>
            <w:r>
              <w:t>2</w:t>
            </w:r>
          </w:p>
        </w:tc>
        <w:tc>
          <w:tcPr>
            <w:tcW w:w="444" w:type="pct"/>
            <w:vMerge/>
            <w:vAlign w:val="center"/>
          </w:tcPr>
          <w:p w:rsidR="003D037B" w:rsidRPr="00E55B25" w:rsidRDefault="003D037B" w:rsidP="00653A51">
            <w:pPr>
              <w:pStyle w:val="100"/>
            </w:pPr>
          </w:p>
        </w:tc>
        <w:tc>
          <w:tcPr>
            <w:tcW w:w="445" w:type="pct"/>
            <w:gridSpan w:val="2"/>
            <w:vAlign w:val="center"/>
          </w:tcPr>
          <w:p w:rsidR="003D037B" w:rsidRPr="00E55B25" w:rsidRDefault="002E3B07" w:rsidP="00653A51">
            <w:pPr>
              <w:pStyle w:val="100"/>
            </w:pPr>
            <w:r>
              <w:t>6</w:t>
            </w:r>
          </w:p>
        </w:tc>
        <w:tc>
          <w:tcPr>
            <w:tcW w:w="648" w:type="pct"/>
            <w:vAlign w:val="center"/>
          </w:tcPr>
          <w:p w:rsidR="003D037B" w:rsidRPr="00E55B25" w:rsidRDefault="003D037B" w:rsidP="00653A51">
            <w:pPr>
              <w:pStyle w:val="100"/>
            </w:pPr>
          </w:p>
        </w:tc>
        <w:tc>
          <w:tcPr>
            <w:tcW w:w="356" w:type="pct"/>
            <w:vAlign w:val="center"/>
          </w:tcPr>
          <w:p w:rsidR="003D037B" w:rsidRPr="00E55B25" w:rsidRDefault="003D037B" w:rsidP="00653A51">
            <w:pPr>
              <w:pStyle w:val="100"/>
            </w:pPr>
          </w:p>
        </w:tc>
        <w:tc>
          <w:tcPr>
            <w:tcW w:w="475" w:type="pct"/>
            <w:vAlign w:val="center"/>
          </w:tcPr>
          <w:p w:rsidR="003D037B" w:rsidRPr="00E55B25" w:rsidRDefault="003D037B" w:rsidP="00653A51">
            <w:pPr>
              <w:pStyle w:val="100"/>
            </w:pPr>
          </w:p>
        </w:tc>
        <w:tc>
          <w:tcPr>
            <w:tcW w:w="387" w:type="pct"/>
            <w:vAlign w:val="center"/>
          </w:tcPr>
          <w:p w:rsidR="003D037B" w:rsidRPr="00E55B25" w:rsidRDefault="003D037B" w:rsidP="00653A51">
            <w:pPr>
              <w:pStyle w:val="100"/>
            </w:pPr>
          </w:p>
        </w:tc>
      </w:tr>
      <w:tr w:rsidR="00653A51" w:rsidRPr="00E55B25" w:rsidTr="00370763">
        <w:tc>
          <w:tcPr>
            <w:tcW w:w="1405" w:type="pct"/>
          </w:tcPr>
          <w:p w:rsidR="00653A51" w:rsidRPr="00653A51" w:rsidRDefault="00653A51" w:rsidP="00370763">
            <w:pPr>
              <w:pStyle w:val="100"/>
              <w:jc w:val="left"/>
            </w:pPr>
            <w:r w:rsidRPr="00653A51">
              <w:t>5. Екологічні права людини та міжнародне екологічне право</w:t>
            </w:r>
          </w:p>
        </w:tc>
        <w:tc>
          <w:tcPr>
            <w:tcW w:w="460" w:type="pct"/>
            <w:vAlign w:val="center"/>
          </w:tcPr>
          <w:p w:rsidR="00653A51" w:rsidRPr="00E55B25" w:rsidRDefault="002E3B07" w:rsidP="00653A51">
            <w:pPr>
              <w:pStyle w:val="100"/>
            </w:pPr>
            <w:r>
              <w:t>10</w:t>
            </w:r>
          </w:p>
        </w:tc>
        <w:tc>
          <w:tcPr>
            <w:tcW w:w="380" w:type="pct"/>
            <w:gridSpan w:val="2"/>
            <w:vAlign w:val="center"/>
          </w:tcPr>
          <w:p w:rsidR="00653A51" w:rsidRPr="00E55B25" w:rsidRDefault="00370763" w:rsidP="00653A51">
            <w:pPr>
              <w:pStyle w:val="100"/>
            </w:pPr>
            <w:r>
              <w:t>2</w:t>
            </w:r>
          </w:p>
        </w:tc>
        <w:tc>
          <w:tcPr>
            <w:tcW w:w="444" w:type="pct"/>
            <w:vAlign w:val="center"/>
          </w:tcPr>
          <w:p w:rsidR="00653A51" w:rsidRPr="00E55B25" w:rsidRDefault="00653A51" w:rsidP="00653A51">
            <w:pPr>
              <w:pStyle w:val="100"/>
            </w:pPr>
            <w:r w:rsidRPr="00E55B25">
              <w:t>2</w:t>
            </w:r>
          </w:p>
        </w:tc>
        <w:tc>
          <w:tcPr>
            <w:tcW w:w="445" w:type="pct"/>
            <w:gridSpan w:val="2"/>
            <w:vAlign w:val="center"/>
          </w:tcPr>
          <w:p w:rsidR="00653A51" w:rsidRPr="00E55B25" w:rsidRDefault="002E3B07" w:rsidP="00653A51">
            <w:pPr>
              <w:pStyle w:val="100"/>
            </w:pPr>
            <w:r>
              <w:t>6</w:t>
            </w:r>
          </w:p>
        </w:tc>
        <w:tc>
          <w:tcPr>
            <w:tcW w:w="648" w:type="pct"/>
            <w:vAlign w:val="center"/>
          </w:tcPr>
          <w:p w:rsidR="00653A51" w:rsidRPr="00E55B25" w:rsidRDefault="00653A51" w:rsidP="00653A51">
            <w:pPr>
              <w:pStyle w:val="100"/>
            </w:pPr>
          </w:p>
        </w:tc>
        <w:tc>
          <w:tcPr>
            <w:tcW w:w="356" w:type="pct"/>
            <w:vAlign w:val="center"/>
          </w:tcPr>
          <w:p w:rsidR="00653A51" w:rsidRPr="00E55B25" w:rsidRDefault="00653A51" w:rsidP="00653A51">
            <w:pPr>
              <w:pStyle w:val="100"/>
            </w:pPr>
          </w:p>
        </w:tc>
        <w:tc>
          <w:tcPr>
            <w:tcW w:w="475" w:type="pct"/>
            <w:vAlign w:val="center"/>
          </w:tcPr>
          <w:p w:rsidR="00653A51" w:rsidRPr="00E55B25" w:rsidRDefault="00653A51" w:rsidP="00653A51">
            <w:pPr>
              <w:pStyle w:val="100"/>
            </w:pPr>
          </w:p>
        </w:tc>
        <w:tc>
          <w:tcPr>
            <w:tcW w:w="387" w:type="pct"/>
            <w:vAlign w:val="center"/>
          </w:tcPr>
          <w:p w:rsidR="00653A51" w:rsidRPr="00E55B25" w:rsidRDefault="00653A51" w:rsidP="00653A51">
            <w:pPr>
              <w:pStyle w:val="100"/>
            </w:pPr>
          </w:p>
        </w:tc>
      </w:tr>
      <w:tr w:rsidR="00066E8A" w:rsidRPr="00E55B25" w:rsidTr="00653A51">
        <w:tc>
          <w:tcPr>
            <w:tcW w:w="1405" w:type="pct"/>
            <w:vAlign w:val="center"/>
          </w:tcPr>
          <w:p w:rsidR="00066E8A" w:rsidRPr="00146445" w:rsidRDefault="00066E8A" w:rsidP="004E5695">
            <w:pPr>
              <w:pStyle w:val="100"/>
              <w:rPr>
                <w:b/>
                <w:bCs/>
              </w:rPr>
            </w:pPr>
            <w:r w:rsidRPr="00146445">
              <w:rPr>
                <w:b/>
                <w:bCs/>
              </w:rPr>
              <w:t xml:space="preserve">Всього </w:t>
            </w:r>
            <w:r w:rsidR="002903EC" w:rsidRPr="00146445">
              <w:rPr>
                <w:b/>
                <w:bCs/>
              </w:rPr>
              <w:t>у</w:t>
            </w:r>
            <w:r w:rsidRPr="00146445">
              <w:rPr>
                <w:b/>
                <w:bCs/>
              </w:rPr>
              <w:t xml:space="preserve"> </w:t>
            </w:r>
            <w:r w:rsidR="002903EC" w:rsidRPr="00146445">
              <w:rPr>
                <w:b/>
                <w:bCs/>
              </w:rPr>
              <w:t>М1</w:t>
            </w:r>
          </w:p>
        </w:tc>
        <w:tc>
          <w:tcPr>
            <w:tcW w:w="460" w:type="pct"/>
            <w:vAlign w:val="center"/>
          </w:tcPr>
          <w:p w:rsidR="00066E8A" w:rsidRPr="00146445" w:rsidRDefault="002E3B07" w:rsidP="004E5695">
            <w:pPr>
              <w:pStyle w:val="100"/>
              <w:rPr>
                <w:b/>
                <w:bCs/>
              </w:rPr>
            </w:pPr>
            <w:r>
              <w:rPr>
                <w:b/>
                <w:bCs/>
              </w:rPr>
              <w:t>44</w:t>
            </w:r>
          </w:p>
        </w:tc>
        <w:tc>
          <w:tcPr>
            <w:tcW w:w="380" w:type="pct"/>
            <w:gridSpan w:val="2"/>
            <w:vAlign w:val="center"/>
          </w:tcPr>
          <w:p w:rsidR="00066E8A" w:rsidRPr="00146445" w:rsidRDefault="00066E8A" w:rsidP="004E5695">
            <w:pPr>
              <w:pStyle w:val="100"/>
              <w:rPr>
                <w:b/>
                <w:bCs/>
              </w:rPr>
            </w:pPr>
            <w:r w:rsidRPr="00146445">
              <w:rPr>
                <w:b/>
                <w:bCs/>
              </w:rPr>
              <w:t>10</w:t>
            </w:r>
          </w:p>
        </w:tc>
        <w:tc>
          <w:tcPr>
            <w:tcW w:w="444" w:type="pct"/>
            <w:vAlign w:val="center"/>
          </w:tcPr>
          <w:p w:rsidR="00066E8A" w:rsidRPr="00146445" w:rsidRDefault="00B04D13" w:rsidP="004E5695">
            <w:pPr>
              <w:pStyle w:val="100"/>
              <w:rPr>
                <w:b/>
                <w:bCs/>
              </w:rPr>
            </w:pPr>
            <w:r>
              <w:rPr>
                <w:b/>
                <w:bCs/>
              </w:rPr>
              <w:t>4</w:t>
            </w:r>
          </w:p>
        </w:tc>
        <w:tc>
          <w:tcPr>
            <w:tcW w:w="445" w:type="pct"/>
            <w:gridSpan w:val="2"/>
            <w:vAlign w:val="center"/>
          </w:tcPr>
          <w:p w:rsidR="00066E8A" w:rsidRPr="00146445" w:rsidRDefault="00365736" w:rsidP="004E5695">
            <w:pPr>
              <w:pStyle w:val="100"/>
              <w:rPr>
                <w:b/>
                <w:bCs/>
              </w:rPr>
            </w:pPr>
            <w:r>
              <w:rPr>
                <w:b/>
                <w:bCs/>
              </w:rPr>
              <w:t>3</w:t>
            </w:r>
            <w:r w:rsidR="00066E8A" w:rsidRPr="00146445">
              <w:rPr>
                <w:b/>
                <w:bCs/>
              </w:rPr>
              <w:t>0</w:t>
            </w:r>
          </w:p>
        </w:tc>
        <w:tc>
          <w:tcPr>
            <w:tcW w:w="648" w:type="pct"/>
            <w:vAlign w:val="center"/>
          </w:tcPr>
          <w:p w:rsidR="00066E8A" w:rsidRPr="00146445" w:rsidRDefault="00066E8A" w:rsidP="004E5695">
            <w:pPr>
              <w:pStyle w:val="100"/>
              <w:rPr>
                <w:b/>
              </w:rPr>
            </w:pPr>
          </w:p>
        </w:tc>
        <w:tc>
          <w:tcPr>
            <w:tcW w:w="356" w:type="pct"/>
            <w:vAlign w:val="center"/>
          </w:tcPr>
          <w:p w:rsidR="00066E8A" w:rsidRPr="00146445" w:rsidRDefault="00066E8A" w:rsidP="004E5695">
            <w:pPr>
              <w:pStyle w:val="100"/>
              <w:rPr>
                <w:b/>
              </w:rPr>
            </w:pPr>
          </w:p>
        </w:tc>
        <w:tc>
          <w:tcPr>
            <w:tcW w:w="475" w:type="pct"/>
            <w:vAlign w:val="center"/>
          </w:tcPr>
          <w:p w:rsidR="00066E8A" w:rsidRPr="00146445" w:rsidRDefault="00066E8A" w:rsidP="004E5695">
            <w:pPr>
              <w:pStyle w:val="100"/>
              <w:rPr>
                <w:b/>
              </w:rPr>
            </w:pPr>
          </w:p>
        </w:tc>
        <w:tc>
          <w:tcPr>
            <w:tcW w:w="387" w:type="pct"/>
            <w:vAlign w:val="center"/>
          </w:tcPr>
          <w:p w:rsidR="00066E8A" w:rsidRPr="00146445" w:rsidRDefault="00066E8A" w:rsidP="004E5695">
            <w:pPr>
              <w:pStyle w:val="100"/>
              <w:rPr>
                <w:b/>
              </w:rPr>
            </w:pPr>
          </w:p>
        </w:tc>
      </w:tr>
      <w:tr w:rsidR="00066E8A" w:rsidRPr="00E55B25" w:rsidTr="002903EC">
        <w:tc>
          <w:tcPr>
            <w:tcW w:w="5000" w:type="pct"/>
            <w:gridSpan w:val="11"/>
            <w:vAlign w:val="center"/>
          </w:tcPr>
          <w:p w:rsidR="00066E8A" w:rsidRPr="00E55B25" w:rsidRDefault="002903EC" w:rsidP="004E5695">
            <w:pPr>
              <w:pStyle w:val="100"/>
            </w:pPr>
            <w:r>
              <w:rPr>
                <w:b/>
              </w:rPr>
              <w:t>М</w:t>
            </w:r>
            <w:r w:rsidR="00066E8A" w:rsidRPr="00E55B25">
              <w:rPr>
                <w:b/>
              </w:rPr>
              <w:t>одуль 2.</w:t>
            </w:r>
            <w:r>
              <w:rPr>
                <w:b/>
              </w:rPr>
              <w:t xml:space="preserve"> Особлива частина</w:t>
            </w:r>
          </w:p>
        </w:tc>
      </w:tr>
      <w:tr w:rsidR="00653A51" w:rsidRPr="00E55B25" w:rsidTr="00370763">
        <w:tc>
          <w:tcPr>
            <w:tcW w:w="1405" w:type="pct"/>
          </w:tcPr>
          <w:p w:rsidR="00653A51" w:rsidRPr="00653A51" w:rsidRDefault="00653A51" w:rsidP="00370763">
            <w:pPr>
              <w:pStyle w:val="100"/>
              <w:jc w:val="left"/>
            </w:pPr>
            <w:r w:rsidRPr="00653A51">
              <w:t>6. Міжнародно-правова охорона атмосферного повітря, клімату та навколоземного космічного простору</w:t>
            </w:r>
          </w:p>
        </w:tc>
        <w:tc>
          <w:tcPr>
            <w:tcW w:w="460" w:type="pct"/>
            <w:vAlign w:val="center"/>
          </w:tcPr>
          <w:p w:rsidR="00653A51" w:rsidRPr="00E55B25" w:rsidRDefault="002E3B07" w:rsidP="00653A51">
            <w:pPr>
              <w:pStyle w:val="100"/>
            </w:pPr>
            <w:r>
              <w:t>10</w:t>
            </w:r>
          </w:p>
        </w:tc>
        <w:tc>
          <w:tcPr>
            <w:tcW w:w="354" w:type="pct"/>
            <w:vAlign w:val="center"/>
          </w:tcPr>
          <w:p w:rsidR="00653A51" w:rsidRPr="00E55B25" w:rsidRDefault="00653A51" w:rsidP="00653A51">
            <w:pPr>
              <w:pStyle w:val="100"/>
            </w:pPr>
            <w:r w:rsidRPr="00E55B25">
              <w:t>2</w:t>
            </w:r>
          </w:p>
        </w:tc>
        <w:tc>
          <w:tcPr>
            <w:tcW w:w="470" w:type="pct"/>
            <w:gridSpan w:val="2"/>
            <w:vAlign w:val="center"/>
          </w:tcPr>
          <w:p w:rsidR="00653A51" w:rsidRPr="00E55B25" w:rsidRDefault="00653A51" w:rsidP="00653A51">
            <w:pPr>
              <w:pStyle w:val="100"/>
            </w:pPr>
            <w:r w:rsidRPr="00E55B25">
              <w:t>2</w:t>
            </w:r>
          </w:p>
        </w:tc>
        <w:tc>
          <w:tcPr>
            <w:tcW w:w="418" w:type="pct"/>
            <w:vAlign w:val="center"/>
          </w:tcPr>
          <w:p w:rsidR="00653A51" w:rsidRPr="00E55B25" w:rsidRDefault="00653A51" w:rsidP="00653A51">
            <w:pPr>
              <w:pStyle w:val="100"/>
            </w:pPr>
            <w:r w:rsidRPr="00E55B25">
              <w:t>6</w:t>
            </w:r>
          </w:p>
        </w:tc>
        <w:tc>
          <w:tcPr>
            <w:tcW w:w="675" w:type="pct"/>
            <w:gridSpan w:val="2"/>
            <w:vAlign w:val="center"/>
          </w:tcPr>
          <w:p w:rsidR="00653A51" w:rsidRPr="00E55B25" w:rsidRDefault="00653A51" w:rsidP="00653A51">
            <w:pPr>
              <w:pStyle w:val="100"/>
            </w:pPr>
          </w:p>
        </w:tc>
        <w:tc>
          <w:tcPr>
            <w:tcW w:w="356" w:type="pct"/>
            <w:vAlign w:val="center"/>
          </w:tcPr>
          <w:p w:rsidR="00653A51" w:rsidRPr="00E55B25" w:rsidRDefault="00653A51" w:rsidP="00653A51">
            <w:pPr>
              <w:pStyle w:val="100"/>
            </w:pPr>
          </w:p>
        </w:tc>
        <w:tc>
          <w:tcPr>
            <w:tcW w:w="475" w:type="pct"/>
            <w:vAlign w:val="center"/>
          </w:tcPr>
          <w:p w:rsidR="00653A51" w:rsidRPr="00E55B25" w:rsidRDefault="00653A51" w:rsidP="00653A51">
            <w:pPr>
              <w:pStyle w:val="100"/>
            </w:pPr>
          </w:p>
        </w:tc>
        <w:tc>
          <w:tcPr>
            <w:tcW w:w="387" w:type="pct"/>
            <w:vAlign w:val="center"/>
          </w:tcPr>
          <w:p w:rsidR="00653A51" w:rsidRPr="00E55B25" w:rsidRDefault="00653A51" w:rsidP="00653A51">
            <w:pPr>
              <w:pStyle w:val="100"/>
            </w:pPr>
          </w:p>
        </w:tc>
      </w:tr>
      <w:tr w:rsidR="00653A51" w:rsidRPr="00E55B25" w:rsidTr="00370763">
        <w:tc>
          <w:tcPr>
            <w:tcW w:w="1405" w:type="pct"/>
          </w:tcPr>
          <w:p w:rsidR="00653A51" w:rsidRPr="00653A51" w:rsidRDefault="00653A51" w:rsidP="00370763">
            <w:pPr>
              <w:pStyle w:val="100"/>
              <w:jc w:val="left"/>
            </w:pPr>
            <w:r w:rsidRPr="00653A51">
              <w:t>7. Міжнародно-правова охорона водних ресурсів</w:t>
            </w:r>
          </w:p>
        </w:tc>
        <w:tc>
          <w:tcPr>
            <w:tcW w:w="460" w:type="pct"/>
            <w:vAlign w:val="center"/>
          </w:tcPr>
          <w:p w:rsidR="00653A51" w:rsidRPr="00E55B25" w:rsidRDefault="002E3B07" w:rsidP="00653A51">
            <w:pPr>
              <w:pStyle w:val="100"/>
            </w:pPr>
            <w:r>
              <w:t>10</w:t>
            </w:r>
          </w:p>
        </w:tc>
        <w:tc>
          <w:tcPr>
            <w:tcW w:w="354" w:type="pct"/>
            <w:vAlign w:val="center"/>
          </w:tcPr>
          <w:p w:rsidR="00653A51" w:rsidRPr="00E55B25" w:rsidRDefault="00653A51" w:rsidP="00653A51">
            <w:pPr>
              <w:pStyle w:val="100"/>
            </w:pPr>
            <w:r w:rsidRPr="00E55B25">
              <w:t>2</w:t>
            </w:r>
          </w:p>
        </w:tc>
        <w:tc>
          <w:tcPr>
            <w:tcW w:w="470" w:type="pct"/>
            <w:gridSpan w:val="2"/>
            <w:vAlign w:val="center"/>
          </w:tcPr>
          <w:p w:rsidR="00653A51" w:rsidRPr="00E55B25" w:rsidRDefault="00653A51" w:rsidP="00653A51">
            <w:pPr>
              <w:pStyle w:val="100"/>
            </w:pPr>
            <w:r w:rsidRPr="00E55B25">
              <w:t>2</w:t>
            </w:r>
          </w:p>
        </w:tc>
        <w:tc>
          <w:tcPr>
            <w:tcW w:w="418" w:type="pct"/>
            <w:vAlign w:val="center"/>
          </w:tcPr>
          <w:p w:rsidR="00653A51" w:rsidRPr="00E55B25" w:rsidRDefault="00653A51" w:rsidP="00653A51">
            <w:pPr>
              <w:pStyle w:val="100"/>
            </w:pPr>
            <w:r w:rsidRPr="00E55B25">
              <w:t>6</w:t>
            </w:r>
          </w:p>
        </w:tc>
        <w:tc>
          <w:tcPr>
            <w:tcW w:w="675" w:type="pct"/>
            <w:gridSpan w:val="2"/>
            <w:vAlign w:val="center"/>
          </w:tcPr>
          <w:p w:rsidR="00653A51" w:rsidRPr="00E55B25" w:rsidRDefault="00653A51" w:rsidP="00653A51">
            <w:pPr>
              <w:pStyle w:val="100"/>
            </w:pPr>
          </w:p>
        </w:tc>
        <w:tc>
          <w:tcPr>
            <w:tcW w:w="356" w:type="pct"/>
            <w:vAlign w:val="center"/>
          </w:tcPr>
          <w:p w:rsidR="00653A51" w:rsidRPr="00E55B25" w:rsidRDefault="00653A51" w:rsidP="00653A51">
            <w:pPr>
              <w:pStyle w:val="100"/>
            </w:pPr>
          </w:p>
        </w:tc>
        <w:tc>
          <w:tcPr>
            <w:tcW w:w="475" w:type="pct"/>
            <w:vAlign w:val="center"/>
          </w:tcPr>
          <w:p w:rsidR="00653A51" w:rsidRPr="00E55B25" w:rsidRDefault="00653A51" w:rsidP="00653A51">
            <w:pPr>
              <w:pStyle w:val="100"/>
            </w:pPr>
          </w:p>
        </w:tc>
        <w:tc>
          <w:tcPr>
            <w:tcW w:w="387" w:type="pct"/>
            <w:vAlign w:val="center"/>
          </w:tcPr>
          <w:p w:rsidR="00653A51" w:rsidRPr="00E55B25" w:rsidRDefault="00653A51" w:rsidP="00653A51">
            <w:pPr>
              <w:pStyle w:val="100"/>
            </w:pPr>
          </w:p>
        </w:tc>
      </w:tr>
      <w:tr w:rsidR="00653A51" w:rsidRPr="00E55B25" w:rsidTr="00370763">
        <w:trPr>
          <w:trHeight w:val="352"/>
        </w:trPr>
        <w:tc>
          <w:tcPr>
            <w:tcW w:w="1405" w:type="pct"/>
          </w:tcPr>
          <w:p w:rsidR="00653A51" w:rsidRPr="00653A51" w:rsidRDefault="00653A51" w:rsidP="00370763">
            <w:pPr>
              <w:pStyle w:val="100"/>
              <w:jc w:val="left"/>
            </w:pPr>
            <w:r w:rsidRPr="00653A51">
              <w:t>8. Міжнародно-правова охорона тваринного і рослинного світу.</w:t>
            </w:r>
          </w:p>
        </w:tc>
        <w:tc>
          <w:tcPr>
            <w:tcW w:w="460" w:type="pct"/>
            <w:vAlign w:val="center"/>
          </w:tcPr>
          <w:p w:rsidR="00653A51" w:rsidRPr="00E55B25" w:rsidRDefault="002E3B07" w:rsidP="00653A51">
            <w:pPr>
              <w:pStyle w:val="100"/>
            </w:pPr>
            <w:r>
              <w:t>10</w:t>
            </w:r>
          </w:p>
        </w:tc>
        <w:tc>
          <w:tcPr>
            <w:tcW w:w="354" w:type="pct"/>
            <w:vAlign w:val="center"/>
          </w:tcPr>
          <w:p w:rsidR="00653A51" w:rsidRPr="00E55B25" w:rsidRDefault="00653A51" w:rsidP="00653A51">
            <w:pPr>
              <w:pStyle w:val="100"/>
            </w:pPr>
            <w:r w:rsidRPr="00E55B25">
              <w:t>2</w:t>
            </w:r>
          </w:p>
        </w:tc>
        <w:tc>
          <w:tcPr>
            <w:tcW w:w="470" w:type="pct"/>
            <w:gridSpan w:val="2"/>
            <w:vAlign w:val="center"/>
          </w:tcPr>
          <w:p w:rsidR="00653A51" w:rsidRPr="00E55B25" w:rsidRDefault="00653A51" w:rsidP="00653A51">
            <w:pPr>
              <w:pStyle w:val="100"/>
            </w:pPr>
            <w:r w:rsidRPr="00E55B25">
              <w:t>2</w:t>
            </w:r>
          </w:p>
        </w:tc>
        <w:tc>
          <w:tcPr>
            <w:tcW w:w="418" w:type="pct"/>
            <w:vAlign w:val="center"/>
          </w:tcPr>
          <w:p w:rsidR="00653A51" w:rsidRPr="00E55B25" w:rsidRDefault="00653A51" w:rsidP="00653A51">
            <w:pPr>
              <w:pStyle w:val="100"/>
            </w:pPr>
            <w:r w:rsidRPr="00E55B25">
              <w:t>6</w:t>
            </w:r>
          </w:p>
        </w:tc>
        <w:tc>
          <w:tcPr>
            <w:tcW w:w="675" w:type="pct"/>
            <w:gridSpan w:val="2"/>
            <w:vAlign w:val="center"/>
          </w:tcPr>
          <w:p w:rsidR="00653A51" w:rsidRPr="00E55B25" w:rsidRDefault="00653A51" w:rsidP="00653A51">
            <w:pPr>
              <w:pStyle w:val="100"/>
            </w:pPr>
          </w:p>
        </w:tc>
        <w:tc>
          <w:tcPr>
            <w:tcW w:w="356" w:type="pct"/>
            <w:vAlign w:val="center"/>
          </w:tcPr>
          <w:p w:rsidR="00653A51" w:rsidRPr="00E55B25" w:rsidRDefault="00653A51" w:rsidP="00653A51">
            <w:pPr>
              <w:pStyle w:val="100"/>
            </w:pPr>
          </w:p>
        </w:tc>
        <w:tc>
          <w:tcPr>
            <w:tcW w:w="475" w:type="pct"/>
            <w:vAlign w:val="center"/>
          </w:tcPr>
          <w:p w:rsidR="00653A51" w:rsidRPr="00E55B25" w:rsidRDefault="00653A51" w:rsidP="00653A51">
            <w:pPr>
              <w:pStyle w:val="100"/>
            </w:pPr>
          </w:p>
        </w:tc>
        <w:tc>
          <w:tcPr>
            <w:tcW w:w="387" w:type="pct"/>
            <w:vAlign w:val="center"/>
          </w:tcPr>
          <w:p w:rsidR="00653A51" w:rsidRPr="00E55B25" w:rsidRDefault="00653A51" w:rsidP="00653A51">
            <w:pPr>
              <w:pStyle w:val="100"/>
            </w:pPr>
          </w:p>
        </w:tc>
      </w:tr>
      <w:tr w:rsidR="00653A51" w:rsidRPr="00E55B25" w:rsidTr="00370763">
        <w:tc>
          <w:tcPr>
            <w:tcW w:w="1405" w:type="pct"/>
          </w:tcPr>
          <w:p w:rsidR="00653A51" w:rsidRPr="00653A51" w:rsidRDefault="00653A51" w:rsidP="00370763">
            <w:pPr>
              <w:pStyle w:val="100"/>
              <w:jc w:val="left"/>
            </w:pPr>
            <w:r w:rsidRPr="00653A51">
              <w:t>9. Міжнародно-правова охорона ландшафтів та екосистем</w:t>
            </w:r>
          </w:p>
        </w:tc>
        <w:tc>
          <w:tcPr>
            <w:tcW w:w="460" w:type="pct"/>
            <w:vAlign w:val="center"/>
          </w:tcPr>
          <w:p w:rsidR="00653A51" w:rsidRPr="00E55B25" w:rsidRDefault="002E3B07" w:rsidP="00653A51">
            <w:pPr>
              <w:pStyle w:val="100"/>
            </w:pPr>
            <w:r>
              <w:t>8</w:t>
            </w:r>
          </w:p>
        </w:tc>
        <w:tc>
          <w:tcPr>
            <w:tcW w:w="354" w:type="pct"/>
            <w:vAlign w:val="center"/>
          </w:tcPr>
          <w:p w:rsidR="00653A51" w:rsidRPr="00E55B25" w:rsidRDefault="00653A51" w:rsidP="00653A51">
            <w:pPr>
              <w:pStyle w:val="100"/>
            </w:pPr>
            <w:r w:rsidRPr="00E55B25">
              <w:t>2</w:t>
            </w:r>
          </w:p>
        </w:tc>
        <w:tc>
          <w:tcPr>
            <w:tcW w:w="470" w:type="pct"/>
            <w:gridSpan w:val="2"/>
            <w:vAlign w:val="center"/>
          </w:tcPr>
          <w:p w:rsidR="00653A51" w:rsidRPr="00E55B25" w:rsidRDefault="00653A51" w:rsidP="00653A51">
            <w:pPr>
              <w:pStyle w:val="100"/>
            </w:pPr>
          </w:p>
        </w:tc>
        <w:tc>
          <w:tcPr>
            <w:tcW w:w="418" w:type="pct"/>
            <w:vAlign w:val="center"/>
          </w:tcPr>
          <w:p w:rsidR="00653A51" w:rsidRPr="00E55B25" w:rsidRDefault="00653A51" w:rsidP="00653A51">
            <w:pPr>
              <w:pStyle w:val="100"/>
            </w:pPr>
            <w:r w:rsidRPr="00E55B25">
              <w:t>6</w:t>
            </w:r>
          </w:p>
        </w:tc>
        <w:tc>
          <w:tcPr>
            <w:tcW w:w="675" w:type="pct"/>
            <w:gridSpan w:val="2"/>
            <w:vAlign w:val="center"/>
          </w:tcPr>
          <w:p w:rsidR="00653A51" w:rsidRPr="00E55B25" w:rsidRDefault="00653A51" w:rsidP="00653A51">
            <w:pPr>
              <w:pStyle w:val="100"/>
            </w:pPr>
          </w:p>
        </w:tc>
        <w:tc>
          <w:tcPr>
            <w:tcW w:w="356" w:type="pct"/>
            <w:vAlign w:val="center"/>
          </w:tcPr>
          <w:p w:rsidR="00653A51" w:rsidRPr="00E55B25" w:rsidRDefault="00653A51" w:rsidP="00653A51">
            <w:pPr>
              <w:pStyle w:val="100"/>
            </w:pPr>
          </w:p>
        </w:tc>
        <w:tc>
          <w:tcPr>
            <w:tcW w:w="475" w:type="pct"/>
            <w:vAlign w:val="center"/>
          </w:tcPr>
          <w:p w:rsidR="00653A51" w:rsidRPr="00E55B25" w:rsidRDefault="00653A51" w:rsidP="00653A51">
            <w:pPr>
              <w:pStyle w:val="100"/>
            </w:pPr>
          </w:p>
        </w:tc>
        <w:tc>
          <w:tcPr>
            <w:tcW w:w="387" w:type="pct"/>
            <w:vAlign w:val="center"/>
          </w:tcPr>
          <w:p w:rsidR="00653A51" w:rsidRPr="00E55B25" w:rsidRDefault="00653A51" w:rsidP="00653A51">
            <w:pPr>
              <w:pStyle w:val="100"/>
            </w:pPr>
          </w:p>
        </w:tc>
      </w:tr>
      <w:tr w:rsidR="00653A51" w:rsidRPr="00E55B25" w:rsidTr="00370763">
        <w:tc>
          <w:tcPr>
            <w:tcW w:w="1405" w:type="pct"/>
          </w:tcPr>
          <w:p w:rsidR="00653A51" w:rsidRPr="00653A51" w:rsidRDefault="00653A51" w:rsidP="00370763">
            <w:pPr>
              <w:pStyle w:val="100"/>
              <w:jc w:val="left"/>
            </w:pPr>
            <w:r w:rsidRPr="00653A51">
              <w:t>10. Міжнародне право екологічної безпеки</w:t>
            </w:r>
          </w:p>
        </w:tc>
        <w:tc>
          <w:tcPr>
            <w:tcW w:w="460" w:type="pct"/>
            <w:vAlign w:val="center"/>
          </w:tcPr>
          <w:p w:rsidR="00653A51" w:rsidRPr="00E55B25" w:rsidRDefault="002E3B07" w:rsidP="00653A51">
            <w:pPr>
              <w:pStyle w:val="100"/>
            </w:pPr>
            <w:r>
              <w:t>8</w:t>
            </w:r>
          </w:p>
        </w:tc>
        <w:tc>
          <w:tcPr>
            <w:tcW w:w="354" w:type="pct"/>
            <w:vAlign w:val="center"/>
          </w:tcPr>
          <w:p w:rsidR="00653A51" w:rsidRPr="00E55B25" w:rsidRDefault="00653A51" w:rsidP="00653A51">
            <w:pPr>
              <w:pStyle w:val="100"/>
            </w:pPr>
            <w:r w:rsidRPr="00E55B25">
              <w:t>2</w:t>
            </w:r>
          </w:p>
        </w:tc>
        <w:tc>
          <w:tcPr>
            <w:tcW w:w="470" w:type="pct"/>
            <w:gridSpan w:val="2"/>
            <w:vAlign w:val="center"/>
          </w:tcPr>
          <w:p w:rsidR="00653A51" w:rsidRPr="00E55B25" w:rsidRDefault="00653A51" w:rsidP="00653A51">
            <w:pPr>
              <w:pStyle w:val="100"/>
            </w:pPr>
          </w:p>
        </w:tc>
        <w:tc>
          <w:tcPr>
            <w:tcW w:w="418" w:type="pct"/>
            <w:vAlign w:val="center"/>
          </w:tcPr>
          <w:p w:rsidR="00653A51" w:rsidRPr="00E55B25" w:rsidRDefault="00653A51" w:rsidP="00653A51">
            <w:pPr>
              <w:pStyle w:val="100"/>
            </w:pPr>
            <w:r w:rsidRPr="00E55B25">
              <w:t>6</w:t>
            </w:r>
          </w:p>
        </w:tc>
        <w:tc>
          <w:tcPr>
            <w:tcW w:w="675" w:type="pct"/>
            <w:gridSpan w:val="2"/>
            <w:vAlign w:val="center"/>
          </w:tcPr>
          <w:p w:rsidR="00653A51" w:rsidRPr="00E55B25" w:rsidRDefault="00653A51" w:rsidP="00653A51">
            <w:pPr>
              <w:pStyle w:val="100"/>
            </w:pPr>
          </w:p>
        </w:tc>
        <w:tc>
          <w:tcPr>
            <w:tcW w:w="356" w:type="pct"/>
            <w:vAlign w:val="center"/>
          </w:tcPr>
          <w:p w:rsidR="00653A51" w:rsidRPr="00E55B25" w:rsidRDefault="00653A51" w:rsidP="00653A51">
            <w:pPr>
              <w:pStyle w:val="100"/>
            </w:pPr>
          </w:p>
        </w:tc>
        <w:tc>
          <w:tcPr>
            <w:tcW w:w="475" w:type="pct"/>
            <w:vAlign w:val="center"/>
          </w:tcPr>
          <w:p w:rsidR="00653A51" w:rsidRPr="00E55B25" w:rsidRDefault="00653A51" w:rsidP="00653A51">
            <w:pPr>
              <w:pStyle w:val="100"/>
            </w:pPr>
          </w:p>
        </w:tc>
        <w:tc>
          <w:tcPr>
            <w:tcW w:w="387" w:type="pct"/>
            <w:vAlign w:val="center"/>
          </w:tcPr>
          <w:p w:rsidR="00653A51" w:rsidRPr="00E55B25" w:rsidRDefault="00653A51" w:rsidP="00653A51">
            <w:pPr>
              <w:pStyle w:val="100"/>
            </w:pPr>
          </w:p>
        </w:tc>
      </w:tr>
      <w:tr w:rsidR="00066E8A" w:rsidRPr="00E55B25" w:rsidTr="00653A51">
        <w:tc>
          <w:tcPr>
            <w:tcW w:w="1405" w:type="pct"/>
            <w:vAlign w:val="center"/>
          </w:tcPr>
          <w:p w:rsidR="00066E8A" w:rsidRPr="00146445" w:rsidRDefault="00066E8A" w:rsidP="004E5695">
            <w:pPr>
              <w:pStyle w:val="100"/>
              <w:rPr>
                <w:b/>
              </w:rPr>
            </w:pPr>
            <w:r w:rsidRPr="00146445">
              <w:rPr>
                <w:b/>
                <w:bCs/>
              </w:rPr>
              <w:t xml:space="preserve">Всього </w:t>
            </w:r>
            <w:r w:rsidR="002903EC" w:rsidRPr="00146445">
              <w:rPr>
                <w:b/>
                <w:bCs/>
              </w:rPr>
              <w:t>у М2</w:t>
            </w:r>
          </w:p>
        </w:tc>
        <w:tc>
          <w:tcPr>
            <w:tcW w:w="460" w:type="pct"/>
            <w:vAlign w:val="center"/>
          </w:tcPr>
          <w:p w:rsidR="00066E8A" w:rsidRPr="00146445" w:rsidRDefault="002E3B07" w:rsidP="002E3B07">
            <w:pPr>
              <w:pStyle w:val="100"/>
              <w:rPr>
                <w:b/>
              </w:rPr>
            </w:pPr>
            <w:r>
              <w:rPr>
                <w:b/>
              </w:rPr>
              <w:t>4</w:t>
            </w:r>
            <w:r w:rsidR="00066E8A" w:rsidRPr="00146445">
              <w:rPr>
                <w:b/>
              </w:rPr>
              <w:t>6</w:t>
            </w:r>
          </w:p>
        </w:tc>
        <w:tc>
          <w:tcPr>
            <w:tcW w:w="354" w:type="pct"/>
            <w:vAlign w:val="center"/>
          </w:tcPr>
          <w:p w:rsidR="00066E8A" w:rsidRPr="00146445" w:rsidRDefault="00066E8A" w:rsidP="004E5695">
            <w:pPr>
              <w:pStyle w:val="100"/>
              <w:rPr>
                <w:b/>
              </w:rPr>
            </w:pPr>
            <w:r w:rsidRPr="00146445">
              <w:rPr>
                <w:b/>
                <w:bCs/>
              </w:rPr>
              <w:t>10</w:t>
            </w:r>
          </w:p>
        </w:tc>
        <w:tc>
          <w:tcPr>
            <w:tcW w:w="470" w:type="pct"/>
            <w:gridSpan w:val="2"/>
            <w:vAlign w:val="center"/>
          </w:tcPr>
          <w:p w:rsidR="00066E8A" w:rsidRPr="00146445" w:rsidRDefault="00B04D13" w:rsidP="004E5695">
            <w:pPr>
              <w:pStyle w:val="100"/>
              <w:rPr>
                <w:b/>
              </w:rPr>
            </w:pPr>
            <w:r>
              <w:rPr>
                <w:b/>
              </w:rPr>
              <w:t>6</w:t>
            </w:r>
          </w:p>
        </w:tc>
        <w:tc>
          <w:tcPr>
            <w:tcW w:w="418" w:type="pct"/>
            <w:vAlign w:val="center"/>
          </w:tcPr>
          <w:p w:rsidR="00066E8A" w:rsidRPr="00146445" w:rsidRDefault="00365736" w:rsidP="004E5695">
            <w:pPr>
              <w:pStyle w:val="100"/>
              <w:rPr>
                <w:b/>
                <w:bCs/>
              </w:rPr>
            </w:pPr>
            <w:r>
              <w:rPr>
                <w:b/>
                <w:bCs/>
              </w:rPr>
              <w:t>3</w:t>
            </w:r>
            <w:r w:rsidR="00066E8A" w:rsidRPr="00146445">
              <w:rPr>
                <w:b/>
                <w:bCs/>
              </w:rPr>
              <w:t>0</w:t>
            </w:r>
          </w:p>
        </w:tc>
        <w:tc>
          <w:tcPr>
            <w:tcW w:w="675" w:type="pct"/>
            <w:gridSpan w:val="2"/>
            <w:vAlign w:val="center"/>
          </w:tcPr>
          <w:p w:rsidR="00066E8A" w:rsidRPr="00146445" w:rsidRDefault="00066E8A" w:rsidP="004E5695">
            <w:pPr>
              <w:pStyle w:val="100"/>
              <w:rPr>
                <w:b/>
              </w:rPr>
            </w:pPr>
          </w:p>
        </w:tc>
        <w:tc>
          <w:tcPr>
            <w:tcW w:w="356" w:type="pct"/>
            <w:vAlign w:val="center"/>
          </w:tcPr>
          <w:p w:rsidR="00066E8A" w:rsidRPr="00146445" w:rsidRDefault="00066E8A" w:rsidP="004E5695">
            <w:pPr>
              <w:pStyle w:val="100"/>
              <w:rPr>
                <w:b/>
              </w:rPr>
            </w:pPr>
          </w:p>
        </w:tc>
        <w:tc>
          <w:tcPr>
            <w:tcW w:w="475" w:type="pct"/>
            <w:vAlign w:val="center"/>
          </w:tcPr>
          <w:p w:rsidR="00066E8A" w:rsidRPr="00146445" w:rsidRDefault="00066E8A" w:rsidP="004E5695">
            <w:pPr>
              <w:pStyle w:val="100"/>
              <w:rPr>
                <w:b/>
              </w:rPr>
            </w:pPr>
          </w:p>
        </w:tc>
        <w:tc>
          <w:tcPr>
            <w:tcW w:w="387" w:type="pct"/>
            <w:vAlign w:val="center"/>
          </w:tcPr>
          <w:p w:rsidR="00066E8A" w:rsidRPr="00146445" w:rsidRDefault="00066E8A" w:rsidP="004E5695">
            <w:pPr>
              <w:pStyle w:val="100"/>
              <w:rPr>
                <w:b/>
              </w:rPr>
            </w:pPr>
          </w:p>
        </w:tc>
      </w:tr>
      <w:tr w:rsidR="00066E8A" w:rsidRPr="00E55B25" w:rsidTr="00653A51">
        <w:tc>
          <w:tcPr>
            <w:tcW w:w="1405" w:type="pct"/>
            <w:vAlign w:val="center"/>
          </w:tcPr>
          <w:p w:rsidR="00066E8A" w:rsidRPr="00E55B25" w:rsidRDefault="00066E8A" w:rsidP="004E5695">
            <w:pPr>
              <w:pStyle w:val="100"/>
            </w:pPr>
            <w:r w:rsidRPr="00E55B25">
              <w:rPr>
                <w:b/>
                <w:bCs/>
              </w:rPr>
              <w:t>Всього по курсу</w:t>
            </w:r>
          </w:p>
        </w:tc>
        <w:tc>
          <w:tcPr>
            <w:tcW w:w="460" w:type="pct"/>
            <w:vAlign w:val="center"/>
          </w:tcPr>
          <w:p w:rsidR="00066E8A" w:rsidRPr="004E5695" w:rsidRDefault="00370763" w:rsidP="004E5695">
            <w:pPr>
              <w:pStyle w:val="100"/>
              <w:rPr>
                <w:b/>
              </w:rPr>
            </w:pPr>
            <w:r>
              <w:rPr>
                <w:b/>
              </w:rPr>
              <w:t>9</w:t>
            </w:r>
            <w:r w:rsidR="00066E8A" w:rsidRPr="004E5695">
              <w:rPr>
                <w:b/>
              </w:rPr>
              <w:t>0</w:t>
            </w:r>
          </w:p>
        </w:tc>
        <w:tc>
          <w:tcPr>
            <w:tcW w:w="354" w:type="pct"/>
            <w:vAlign w:val="center"/>
          </w:tcPr>
          <w:p w:rsidR="00066E8A" w:rsidRPr="004E5695" w:rsidRDefault="00066E8A" w:rsidP="004E5695">
            <w:pPr>
              <w:pStyle w:val="100"/>
              <w:rPr>
                <w:b/>
              </w:rPr>
            </w:pPr>
            <w:r w:rsidRPr="004E5695">
              <w:rPr>
                <w:b/>
                <w:bCs/>
              </w:rPr>
              <w:t>20</w:t>
            </w:r>
          </w:p>
        </w:tc>
        <w:tc>
          <w:tcPr>
            <w:tcW w:w="470" w:type="pct"/>
            <w:gridSpan w:val="2"/>
            <w:vAlign w:val="center"/>
          </w:tcPr>
          <w:p w:rsidR="00066E8A" w:rsidRPr="004E5695" w:rsidRDefault="003F251B" w:rsidP="004E5695">
            <w:pPr>
              <w:pStyle w:val="100"/>
              <w:rPr>
                <w:b/>
              </w:rPr>
            </w:pPr>
            <w:r>
              <w:rPr>
                <w:b/>
                <w:bCs/>
              </w:rPr>
              <w:t>1</w:t>
            </w:r>
            <w:r w:rsidR="00066E8A" w:rsidRPr="004E5695">
              <w:rPr>
                <w:b/>
                <w:bCs/>
              </w:rPr>
              <w:t>0</w:t>
            </w:r>
          </w:p>
        </w:tc>
        <w:tc>
          <w:tcPr>
            <w:tcW w:w="418" w:type="pct"/>
            <w:vAlign w:val="center"/>
          </w:tcPr>
          <w:p w:rsidR="00066E8A" w:rsidRPr="004E5695" w:rsidRDefault="003F251B" w:rsidP="004E5695">
            <w:pPr>
              <w:pStyle w:val="100"/>
              <w:rPr>
                <w:b/>
                <w:bCs/>
              </w:rPr>
            </w:pPr>
            <w:r>
              <w:rPr>
                <w:b/>
                <w:bCs/>
              </w:rPr>
              <w:t>6</w:t>
            </w:r>
            <w:r w:rsidR="00066E8A" w:rsidRPr="004E5695">
              <w:rPr>
                <w:b/>
                <w:bCs/>
              </w:rPr>
              <w:t>0</w:t>
            </w:r>
          </w:p>
        </w:tc>
        <w:tc>
          <w:tcPr>
            <w:tcW w:w="675" w:type="pct"/>
            <w:gridSpan w:val="2"/>
            <w:vAlign w:val="center"/>
          </w:tcPr>
          <w:p w:rsidR="00066E8A" w:rsidRPr="00E55B25" w:rsidRDefault="00066E8A" w:rsidP="004E5695">
            <w:pPr>
              <w:pStyle w:val="100"/>
              <w:rPr>
                <w:b/>
                <w:bCs/>
              </w:rPr>
            </w:pPr>
          </w:p>
        </w:tc>
        <w:tc>
          <w:tcPr>
            <w:tcW w:w="356" w:type="pct"/>
            <w:vAlign w:val="center"/>
          </w:tcPr>
          <w:p w:rsidR="00066E8A" w:rsidRPr="00E55B25" w:rsidRDefault="00066E8A" w:rsidP="004E5695">
            <w:pPr>
              <w:pStyle w:val="100"/>
              <w:rPr>
                <w:b/>
                <w:bCs/>
              </w:rPr>
            </w:pPr>
          </w:p>
        </w:tc>
        <w:tc>
          <w:tcPr>
            <w:tcW w:w="475" w:type="pct"/>
            <w:vAlign w:val="center"/>
          </w:tcPr>
          <w:p w:rsidR="00066E8A" w:rsidRPr="00E55B25" w:rsidRDefault="00066E8A" w:rsidP="004E5695">
            <w:pPr>
              <w:pStyle w:val="100"/>
              <w:rPr>
                <w:b/>
              </w:rPr>
            </w:pPr>
          </w:p>
        </w:tc>
        <w:tc>
          <w:tcPr>
            <w:tcW w:w="387" w:type="pct"/>
            <w:vAlign w:val="center"/>
          </w:tcPr>
          <w:p w:rsidR="00066E8A" w:rsidRPr="00E55B25" w:rsidRDefault="00066E8A" w:rsidP="004E5695">
            <w:pPr>
              <w:pStyle w:val="100"/>
              <w:rPr>
                <w:b/>
              </w:rPr>
            </w:pPr>
          </w:p>
        </w:tc>
      </w:tr>
    </w:tbl>
    <w:p w:rsidR="00AD6949" w:rsidRDefault="00AD6949" w:rsidP="00AD6949"/>
    <w:p w:rsidR="00B64145" w:rsidRDefault="00B64145">
      <w:r>
        <w:br w:type="page"/>
      </w:r>
    </w:p>
    <w:p w:rsidR="00B64145" w:rsidRDefault="00B64145" w:rsidP="00B64145">
      <w:pPr>
        <w:pStyle w:val="1"/>
      </w:pPr>
      <w:r w:rsidRPr="00735520">
        <w:rPr>
          <w:b w:val="0"/>
        </w:rPr>
        <w:lastRenderedPageBreak/>
        <w:t xml:space="preserve">Модуль 1. </w:t>
      </w:r>
      <w:r>
        <w:t>Загальна частина</w:t>
      </w:r>
    </w:p>
    <w:p w:rsidR="00B64145" w:rsidRDefault="005D2867" w:rsidP="00735520">
      <w:pPr>
        <w:pStyle w:val="2"/>
      </w:pPr>
      <w:r w:rsidRPr="005D2867">
        <w:rPr>
          <w:b w:val="0"/>
        </w:rPr>
        <w:t xml:space="preserve">Лекція № 1. </w:t>
      </w:r>
      <w:r w:rsidRPr="005D2867">
        <w:t xml:space="preserve">Поняття, предмет, методи та система міжнародного екологічного права </w:t>
      </w:r>
      <w:r w:rsidR="00BC7926">
        <w:t xml:space="preserve">(МЕП) </w:t>
      </w:r>
      <w:r w:rsidRPr="005D2867">
        <w:t>(2 год.)</w:t>
      </w:r>
    </w:p>
    <w:p w:rsidR="005D2867" w:rsidRPr="005D2867" w:rsidRDefault="005D2867" w:rsidP="005D2867">
      <w:pPr>
        <w:pStyle w:val="a0"/>
      </w:pPr>
      <w:r w:rsidRPr="005D2867">
        <w:t>Глобальні екологічні проблеми.</w:t>
      </w:r>
    </w:p>
    <w:p w:rsidR="005D2867" w:rsidRPr="005D2867" w:rsidRDefault="005D2867" w:rsidP="005D2867">
      <w:pPr>
        <w:pStyle w:val="a0"/>
      </w:pPr>
      <w:r w:rsidRPr="005D2867">
        <w:t>Поняття та предмет міжнародного екологічного права.</w:t>
      </w:r>
    </w:p>
    <w:p w:rsidR="005D2867" w:rsidRPr="005D2867" w:rsidRDefault="005D2867" w:rsidP="005D2867">
      <w:pPr>
        <w:pStyle w:val="a0"/>
      </w:pPr>
      <w:r w:rsidRPr="005D2867">
        <w:t>Методи міжнародного екологічного права.</w:t>
      </w:r>
    </w:p>
    <w:p w:rsidR="005D2867" w:rsidRDefault="005D2867" w:rsidP="005D2867">
      <w:pPr>
        <w:pStyle w:val="a0"/>
        <w:rPr>
          <w:b/>
        </w:rPr>
      </w:pPr>
      <w:r w:rsidRPr="005D2867">
        <w:t>Система міжнародного екологічного права.</w:t>
      </w:r>
    </w:p>
    <w:p w:rsidR="00B64145" w:rsidRDefault="005D2867" w:rsidP="005D2867">
      <w:pPr>
        <w:pStyle w:val="2"/>
      </w:pPr>
      <w:r w:rsidRPr="005D2867">
        <w:rPr>
          <w:b w:val="0"/>
        </w:rPr>
        <w:t xml:space="preserve">Лекція №2. </w:t>
      </w:r>
      <w:r w:rsidRPr="005D2867">
        <w:t xml:space="preserve">Становлення і розвиток </w:t>
      </w:r>
      <w:r w:rsidR="00BC7926">
        <w:t>МЕП</w:t>
      </w:r>
      <w:r w:rsidRPr="005D2867">
        <w:t xml:space="preserve"> (2 год.)</w:t>
      </w:r>
    </w:p>
    <w:p w:rsidR="00D45938" w:rsidRDefault="00D45938" w:rsidP="00D45938">
      <w:pPr>
        <w:pStyle w:val="a0"/>
        <w:numPr>
          <w:ilvl w:val="0"/>
          <w:numId w:val="6"/>
        </w:numPr>
      </w:pPr>
      <w:r>
        <w:t>Періодизація розвитку міжнародного екологічного права: аналіз наукових концепцій.</w:t>
      </w:r>
    </w:p>
    <w:p w:rsidR="00D45938" w:rsidRDefault="00D45938" w:rsidP="00D45938">
      <w:pPr>
        <w:pStyle w:val="a0"/>
        <w:numPr>
          <w:ilvl w:val="0"/>
          <w:numId w:val="6"/>
        </w:numPr>
      </w:pPr>
      <w:r>
        <w:t>Розвиток міжнародного екологічного права з середини ХХ ст. до 1972 р.</w:t>
      </w:r>
    </w:p>
    <w:p w:rsidR="00D45938" w:rsidRDefault="00D45938" w:rsidP="00D45938">
      <w:pPr>
        <w:pStyle w:val="a0"/>
        <w:numPr>
          <w:ilvl w:val="0"/>
          <w:numId w:val="6"/>
        </w:numPr>
      </w:pPr>
      <w:r>
        <w:t>Розвиток міжнародного екологічного права у період 1972–1992 рр.</w:t>
      </w:r>
    </w:p>
    <w:p w:rsidR="00D45938" w:rsidRDefault="00D45938" w:rsidP="00D45938">
      <w:pPr>
        <w:pStyle w:val="a0"/>
        <w:numPr>
          <w:ilvl w:val="0"/>
          <w:numId w:val="6"/>
        </w:numPr>
      </w:pPr>
      <w:r>
        <w:t xml:space="preserve">Еволюція міжнародного екологічного права з 1992 р. до сьогодення. </w:t>
      </w:r>
    </w:p>
    <w:p w:rsidR="00B64145" w:rsidRDefault="00D45938" w:rsidP="00D45938">
      <w:pPr>
        <w:pStyle w:val="a0"/>
        <w:numPr>
          <w:ilvl w:val="0"/>
          <w:numId w:val="6"/>
        </w:numPr>
      </w:pPr>
      <w:r>
        <w:t>Міжнародний організаційний механізм охорони навколишнього природного середовища</w:t>
      </w:r>
      <w:r w:rsidR="00B64145">
        <w:t>.</w:t>
      </w:r>
    </w:p>
    <w:p w:rsidR="00D45938" w:rsidRDefault="00D45938" w:rsidP="00D45938">
      <w:pPr>
        <w:pStyle w:val="2"/>
      </w:pPr>
      <w:r w:rsidRPr="00D45938">
        <w:rPr>
          <w:b w:val="0"/>
        </w:rPr>
        <w:t xml:space="preserve">Лекція №3. </w:t>
      </w:r>
      <w:r>
        <w:t xml:space="preserve">Принципи </w:t>
      </w:r>
      <w:r w:rsidR="00BC7926">
        <w:t>МЕП</w:t>
      </w:r>
      <w:r>
        <w:t xml:space="preserve"> (2 год.)</w:t>
      </w:r>
    </w:p>
    <w:p w:rsidR="00D45938" w:rsidRDefault="00D45938" w:rsidP="00FD6F90">
      <w:pPr>
        <w:pStyle w:val="a0"/>
        <w:numPr>
          <w:ilvl w:val="0"/>
          <w:numId w:val="7"/>
        </w:numPr>
      </w:pPr>
      <w:r>
        <w:t>Поняття принципів міжнародного екологічного права.</w:t>
      </w:r>
    </w:p>
    <w:p w:rsidR="00D45938" w:rsidRDefault="00D45938" w:rsidP="00FD6F90">
      <w:pPr>
        <w:pStyle w:val="a0"/>
        <w:numPr>
          <w:ilvl w:val="0"/>
          <w:numId w:val="7"/>
        </w:numPr>
      </w:pPr>
      <w:r>
        <w:t>Класифікація принципів міжнародного екологічного права.</w:t>
      </w:r>
    </w:p>
    <w:p w:rsidR="00D45938" w:rsidRDefault="00D45938" w:rsidP="00FD6F90">
      <w:pPr>
        <w:pStyle w:val="a0"/>
        <w:numPr>
          <w:ilvl w:val="0"/>
          <w:numId w:val="7"/>
        </w:numPr>
      </w:pPr>
      <w:r>
        <w:t>Науково-правова характеристика основних принципів міжнародного екологічного права.</w:t>
      </w:r>
    </w:p>
    <w:p w:rsidR="00D45938" w:rsidRDefault="00D45938" w:rsidP="00FD6F90">
      <w:pPr>
        <w:pStyle w:val="a0"/>
        <w:numPr>
          <w:ilvl w:val="0"/>
          <w:numId w:val="7"/>
        </w:numPr>
      </w:pPr>
      <w:r>
        <w:t>Принцип сталого розвитку та його значення в епоху глобалізації.</w:t>
      </w:r>
    </w:p>
    <w:p w:rsidR="00D45938" w:rsidRDefault="00D45938" w:rsidP="00D45938">
      <w:pPr>
        <w:pStyle w:val="2"/>
      </w:pPr>
      <w:r w:rsidRPr="00D45938">
        <w:rPr>
          <w:b w:val="0"/>
        </w:rPr>
        <w:t xml:space="preserve">Лекція №4. </w:t>
      </w:r>
      <w:r>
        <w:t xml:space="preserve">Джерела </w:t>
      </w:r>
      <w:r w:rsidR="00BC7926">
        <w:t>МЕП</w:t>
      </w:r>
      <w:r>
        <w:t xml:space="preserve"> (2 год.) </w:t>
      </w:r>
    </w:p>
    <w:p w:rsidR="00D45938" w:rsidRDefault="00D45938" w:rsidP="00FD6F90">
      <w:pPr>
        <w:pStyle w:val="a0"/>
        <w:numPr>
          <w:ilvl w:val="0"/>
          <w:numId w:val="8"/>
        </w:numPr>
      </w:pPr>
      <w:r>
        <w:t>Поняття  та класифікація джерел міжнародного екологічного права.</w:t>
      </w:r>
    </w:p>
    <w:p w:rsidR="00D45938" w:rsidRDefault="00D45938" w:rsidP="00FD6F90">
      <w:pPr>
        <w:pStyle w:val="a0"/>
      </w:pPr>
      <w:r>
        <w:t>Міжнародні договори як джерела міжнародного екологічного права.</w:t>
      </w:r>
    </w:p>
    <w:p w:rsidR="00D45938" w:rsidRDefault="00D45938" w:rsidP="00FD6F90">
      <w:pPr>
        <w:pStyle w:val="a0"/>
      </w:pPr>
      <w:r>
        <w:t>Міжнародні звичаї як джерела міжнародного екологічного права.</w:t>
      </w:r>
    </w:p>
    <w:p w:rsidR="00D45938" w:rsidRDefault="00D45938" w:rsidP="00FD6F90">
      <w:pPr>
        <w:pStyle w:val="a0"/>
      </w:pPr>
      <w:r>
        <w:t>Рішення міжнародних судових установ як джерела міжнародного екологічного права.</w:t>
      </w:r>
    </w:p>
    <w:p w:rsidR="00D45938" w:rsidRDefault="00D45938" w:rsidP="00D45938">
      <w:pPr>
        <w:pStyle w:val="2"/>
      </w:pPr>
      <w:r w:rsidRPr="00D45938">
        <w:rPr>
          <w:b w:val="0"/>
        </w:rPr>
        <w:t xml:space="preserve">Лекція №5. </w:t>
      </w:r>
      <w:r>
        <w:t xml:space="preserve">Екологічні права людини та </w:t>
      </w:r>
      <w:r w:rsidR="00BC7926">
        <w:t>МЕП</w:t>
      </w:r>
      <w:r>
        <w:t xml:space="preserve"> (2 год.)</w:t>
      </w:r>
    </w:p>
    <w:p w:rsidR="00D45938" w:rsidRDefault="00D45938" w:rsidP="00FD6F90">
      <w:pPr>
        <w:pStyle w:val="a0"/>
        <w:numPr>
          <w:ilvl w:val="0"/>
          <w:numId w:val="9"/>
        </w:numPr>
      </w:pPr>
      <w:r>
        <w:t>Поняття та класифікація екологічних прав людини.</w:t>
      </w:r>
    </w:p>
    <w:p w:rsidR="00D45938" w:rsidRDefault="00D45938" w:rsidP="00FD6F90">
      <w:pPr>
        <w:pStyle w:val="a0"/>
      </w:pPr>
      <w:proofErr w:type="spellStart"/>
      <w:r>
        <w:t>Оргузька</w:t>
      </w:r>
      <w:proofErr w:type="spellEnd"/>
      <w:r>
        <w:t xml:space="preserve"> конвенція: науково-правова характеристика.</w:t>
      </w:r>
    </w:p>
    <w:p w:rsidR="00D45938" w:rsidRDefault="00D45938" w:rsidP="00FD6F90">
      <w:pPr>
        <w:pStyle w:val="a0"/>
      </w:pPr>
      <w:r>
        <w:t>Право на екологічну інформацію: міжнародний та національний аспекти.</w:t>
      </w:r>
    </w:p>
    <w:p w:rsidR="00D45938" w:rsidRDefault="00D45938" w:rsidP="00FD6F90">
      <w:pPr>
        <w:pStyle w:val="a0"/>
      </w:pPr>
      <w:r>
        <w:t>Міжнародно-правовий механізм захисту екологічних прав людини. Захист екологічних прав у ЄСПЛ.</w:t>
      </w:r>
    </w:p>
    <w:p w:rsidR="00BC7926" w:rsidRDefault="00BC7926">
      <w:r>
        <w:br w:type="page"/>
      </w:r>
    </w:p>
    <w:p w:rsidR="00E433FE" w:rsidRDefault="00E433FE" w:rsidP="00E433FE">
      <w:pPr>
        <w:pStyle w:val="1"/>
      </w:pPr>
      <w:r w:rsidRPr="00E433FE">
        <w:rPr>
          <w:b w:val="0"/>
          <w:lang w:val="uk-UA"/>
        </w:rPr>
        <w:lastRenderedPageBreak/>
        <w:t>М</w:t>
      </w:r>
      <w:proofErr w:type="spellStart"/>
      <w:r w:rsidRPr="00E433FE">
        <w:rPr>
          <w:b w:val="0"/>
        </w:rPr>
        <w:t>одуль</w:t>
      </w:r>
      <w:proofErr w:type="spellEnd"/>
      <w:r w:rsidRPr="00E433FE">
        <w:rPr>
          <w:b w:val="0"/>
        </w:rPr>
        <w:t xml:space="preserve"> 2. </w:t>
      </w:r>
      <w:r>
        <w:t>Особлива частина</w:t>
      </w:r>
    </w:p>
    <w:p w:rsidR="00E433FE" w:rsidRDefault="00E433FE" w:rsidP="00E433FE">
      <w:pPr>
        <w:pStyle w:val="2"/>
      </w:pPr>
      <w:r w:rsidRPr="00E433FE">
        <w:rPr>
          <w:b w:val="0"/>
        </w:rPr>
        <w:t xml:space="preserve">Лекція №6. </w:t>
      </w:r>
      <w:r>
        <w:t>Міжнародно-правова охорона атмосферного повітря, клімату та навколоземного космічного простору (2 год.)</w:t>
      </w:r>
    </w:p>
    <w:p w:rsidR="00E433FE" w:rsidRDefault="00E433FE" w:rsidP="00BC7926">
      <w:pPr>
        <w:pStyle w:val="a0"/>
        <w:numPr>
          <w:ilvl w:val="0"/>
          <w:numId w:val="10"/>
        </w:numPr>
      </w:pPr>
      <w:r>
        <w:t>Міжнародно-правова охорона атмосферного повітря.</w:t>
      </w:r>
    </w:p>
    <w:p w:rsidR="00E433FE" w:rsidRDefault="00E433FE" w:rsidP="00BC7926">
      <w:pPr>
        <w:pStyle w:val="a0"/>
        <w:numPr>
          <w:ilvl w:val="0"/>
          <w:numId w:val="10"/>
        </w:numPr>
      </w:pPr>
      <w:r>
        <w:t>Міжнародно-правова охорона клімату. Кліматичні саміти.</w:t>
      </w:r>
    </w:p>
    <w:p w:rsidR="00E433FE" w:rsidRDefault="00E433FE" w:rsidP="00BC7926">
      <w:pPr>
        <w:pStyle w:val="a0"/>
        <w:numPr>
          <w:ilvl w:val="0"/>
          <w:numId w:val="10"/>
        </w:numPr>
      </w:pPr>
      <w:r>
        <w:t>Міжнародно-правова охорона навколоземного космічного простору.</w:t>
      </w:r>
    </w:p>
    <w:p w:rsidR="00E433FE" w:rsidRDefault="00E433FE" w:rsidP="00E433FE">
      <w:pPr>
        <w:pStyle w:val="2"/>
      </w:pPr>
      <w:r w:rsidRPr="00E433FE">
        <w:rPr>
          <w:b w:val="0"/>
        </w:rPr>
        <w:t>Лекція №7.</w:t>
      </w:r>
      <w:r>
        <w:t xml:space="preserve"> Міжнародно-правова охорона </w:t>
      </w:r>
      <w:r w:rsidR="00BC7926">
        <w:br/>
      </w:r>
      <w:r>
        <w:t>водних ресурсів (2 год.)</w:t>
      </w:r>
    </w:p>
    <w:p w:rsidR="00E433FE" w:rsidRDefault="00E433FE" w:rsidP="00BC7926">
      <w:pPr>
        <w:pStyle w:val="a0"/>
        <w:numPr>
          <w:ilvl w:val="0"/>
          <w:numId w:val="11"/>
        </w:numPr>
      </w:pPr>
      <w:r>
        <w:t>Міжнародно-правова охорона морського середовища.</w:t>
      </w:r>
    </w:p>
    <w:p w:rsidR="00E433FE" w:rsidRDefault="00E433FE" w:rsidP="00BC7926">
      <w:pPr>
        <w:pStyle w:val="a0"/>
        <w:numPr>
          <w:ilvl w:val="0"/>
          <w:numId w:val="11"/>
        </w:numPr>
      </w:pPr>
      <w:r>
        <w:t>Конвенція ООН з морського права 1982 р.: науково-правова характеристика.</w:t>
      </w:r>
    </w:p>
    <w:p w:rsidR="00E433FE" w:rsidRDefault="00E433FE" w:rsidP="00BC7926">
      <w:pPr>
        <w:pStyle w:val="a0"/>
        <w:numPr>
          <w:ilvl w:val="0"/>
          <w:numId w:val="11"/>
        </w:numPr>
      </w:pPr>
      <w:r>
        <w:t>Міжнародно-правова охорона прісноводного середовища.</w:t>
      </w:r>
    </w:p>
    <w:p w:rsidR="00E433FE" w:rsidRDefault="00E433FE" w:rsidP="00E433FE">
      <w:pPr>
        <w:pStyle w:val="2"/>
      </w:pPr>
      <w:r w:rsidRPr="00E433FE">
        <w:rPr>
          <w:b w:val="0"/>
        </w:rPr>
        <w:t xml:space="preserve">Лекція №8. </w:t>
      </w:r>
      <w:r>
        <w:t xml:space="preserve">Міжнародно-правова охорона </w:t>
      </w:r>
      <w:r w:rsidR="00BC7926">
        <w:br/>
      </w:r>
      <w:r>
        <w:t>тваринного і рослинного світу (2 год.)</w:t>
      </w:r>
    </w:p>
    <w:p w:rsidR="00E433FE" w:rsidRDefault="00E433FE" w:rsidP="00BC7926">
      <w:pPr>
        <w:pStyle w:val="a0"/>
        <w:numPr>
          <w:ilvl w:val="0"/>
          <w:numId w:val="12"/>
        </w:numPr>
      </w:pPr>
      <w:r>
        <w:t xml:space="preserve">Міжнародно-правові проблеми охорони та збереження </w:t>
      </w:r>
      <w:proofErr w:type="spellStart"/>
      <w:r>
        <w:t>біорізноманіття</w:t>
      </w:r>
      <w:proofErr w:type="spellEnd"/>
      <w:r>
        <w:t>.</w:t>
      </w:r>
    </w:p>
    <w:p w:rsidR="00E433FE" w:rsidRDefault="00E433FE" w:rsidP="00BC7926">
      <w:pPr>
        <w:pStyle w:val="a0"/>
        <w:numPr>
          <w:ilvl w:val="0"/>
          <w:numId w:val="12"/>
        </w:numPr>
      </w:pPr>
      <w:r>
        <w:t>Міжнародно-правова охорона тваринного світу.</w:t>
      </w:r>
    </w:p>
    <w:p w:rsidR="00E433FE" w:rsidRDefault="00E433FE" w:rsidP="00BC7926">
      <w:pPr>
        <w:pStyle w:val="a0"/>
        <w:numPr>
          <w:ilvl w:val="0"/>
          <w:numId w:val="12"/>
        </w:numPr>
      </w:pPr>
      <w:r>
        <w:t>Міжнародно-правова охорона рослинного світу.</w:t>
      </w:r>
    </w:p>
    <w:p w:rsidR="00E433FE" w:rsidRDefault="00E433FE" w:rsidP="00E433FE">
      <w:pPr>
        <w:pStyle w:val="2"/>
      </w:pPr>
      <w:r w:rsidRPr="00E433FE">
        <w:rPr>
          <w:b w:val="0"/>
        </w:rPr>
        <w:t xml:space="preserve">Лекція №9. </w:t>
      </w:r>
      <w:r>
        <w:t xml:space="preserve">Міжнародно-правова охорона </w:t>
      </w:r>
      <w:r w:rsidR="00BC7926">
        <w:br/>
      </w:r>
      <w:r>
        <w:t>ландшафтів та екосистем (2 год.)</w:t>
      </w:r>
    </w:p>
    <w:p w:rsidR="00E433FE" w:rsidRDefault="00E433FE" w:rsidP="00BC7926">
      <w:pPr>
        <w:pStyle w:val="a0"/>
        <w:numPr>
          <w:ilvl w:val="0"/>
          <w:numId w:val="13"/>
        </w:numPr>
      </w:pPr>
      <w:r>
        <w:t>Міжнародно-правова охорона ландшафтів. Європейська конвенція про ландшафти 2000 р.</w:t>
      </w:r>
    </w:p>
    <w:p w:rsidR="00E433FE" w:rsidRDefault="00E433FE" w:rsidP="00BC7926">
      <w:pPr>
        <w:pStyle w:val="a0"/>
        <w:numPr>
          <w:ilvl w:val="0"/>
          <w:numId w:val="13"/>
        </w:numPr>
      </w:pPr>
      <w:r>
        <w:t xml:space="preserve">Міжнародно-правова охорона всесвітньої культурної і природної спадщини. Конвенція ЮНЕСКО про охорону всесвітньої культурної і природної спадщини 1972 р. </w:t>
      </w:r>
    </w:p>
    <w:p w:rsidR="00E433FE" w:rsidRDefault="00E433FE" w:rsidP="00E433FE">
      <w:pPr>
        <w:pStyle w:val="2"/>
      </w:pPr>
      <w:r w:rsidRPr="00E433FE">
        <w:rPr>
          <w:b w:val="0"/>
        </w:rPr>
        <w:t xml:space="preserve">Лекція №10. </w:t>
      </w:r>
      <w:r>
        <w:t xml:space="preserve">Міжнародне право екологічної </w:t>
      </w:r>
      <w:r w:rsidR="00BC7926">
        <w:br/>
      </w:r>
      <w:r>
        <w:t>безпеки (2 год.)</w:t>
      </w:r>
    </w:p>
    <w:p w:rsidR="00E433FE" w:rsidRDefault="00E433FE" w:rsidP="00BC7926">
      <w:pPr>
        <w:pStyle w:val="a0"/>
        <w:numPr>
          <w:ilvl w:val="0"/>
          <w:numId w:val="14"/>
        </w:numPr>
      </w:pPr>
      <w:r>
        <w:t>Поняття, предмет та система міжнародного права екологічної безпеки.</w:t>
      </w:r>
    </w:p>
    <w:p w:rsidR="00E433FE" w:rsidRDefault="00E433FE" w:rsidP="00BC7926">
      <w:pPr>
        <w:pStyle w:val="a0"/>
        <w:numPr>
          <w:ilvl w:val="0"/>
          <w:numId w:val="14"/>
        </w:numPr>
      </w:pPr>
      <w:r>
        <w:t xml:space="preserve">Міжнародно-правове регулювання поводження з небезпечними для навколишнього середовища матеріалами і речовинами. </w:t>
      </w:r>
    </w:p>
    <w:p w:rsidR="00FD6F90" w:rsidRPr="00FD6F90" w:rsidRDefault="00E433FE" w:rsidP="00BC7926">
      <w:pPr>
        <w:pStyle w:val="a0"/>
        <w:numPr>
          <w:ilvl w:val="0"/>
          <w:numId w:val="14"/>
        </w:numPr>
      </w:pPr>
      <w:r>
        <w:t>Міжнародно-правова охорона навколишнього середовища від забруднення радіоактивними відходами.</w:t>
      </w:r>
    </w:p>
    <w:p w:rsidR="00013936" w:rsidRDefault="00013936">
      <w:r>
        <w:br w:type="page"/>
      </w:r>
    </w:p>
    <w:p w:rsidR="00013936" w:rsidRDefault="00013936" w:rsidP="00013936">
      <w:pPr>
        <w:pStyle w:val="1"/>
        <w:rPr>
          <w:lang w:val="uk-UA"/>
        </w:rPr>
      </w:pPr>
      <w:r>
        <w:rPr>
          <w:lang w:val="uk-UA"/>
        </w:rPr>
        <w:lastRenderedPageBreak/>
        <w:t>Плани семінарських занять</w:t>
      </w:r>
    </w:p>
    <w:p w:rsidR="00251573" w:rsidRPr="00251573" w:rsidRDefault="00251573" w:rsidP="00894874">
      <w:pPr>
        <w:pStyle w:val="af"/>
        <w:jc w:val="right"/>
        <w:rPr>
          <w:lang w:val="uk-UA"/>
        </w:rPr>
      </w:pPr>
      <w:r>
        <w:rPr>
          <w:lang w:val="uk-UA"/>
        </w:rPr>
        <w:t>(Всього годин – 10)</w:t>
      </w:r>
    </w:p>
    <w:p w:rsidR="00013936" w:rsidRPr="00013936" w:rsidRDefault="00D818CC" w:rsidP="00D818CC">
      <w:pPr>
        <w:pStyle w:val="2"/>
      </w:pPr>
      <w:r w:rsidRPr="00D818CC">
        <w:rPr>
          <w:b w:val="0"/>
        </w:rPr>
        <w:t xml:space="preserve">Семінарське заняття № 1. </w:t>
      </w:r>
      <w:r w:rsidRPr="00D818CC">
        <w:t>Загальнотеоретичні засади міжнародного екологічного права (2 год.)</w:t>
      </w:r>
    </w:p>
    <w:p w:rsidR="00D818CC" w:rsidRDefault="00D818CC" w:rsidP="00D818CC">
      <w:pPr>
        <w:pStyle w:val="a0"/>
        <w:numPr>
          <w:ilvl w:val="0"/>
          <w:numId w:val="16"/>
        </w:numPr>
      </w:pPr>
      <w:r>
        <w:t>Поняття, предмет та методи міжнародного екологічного права.</w:t>
      </w:r>
    </w:p>
    <w:p w:rsidR="00D818CC" w:rsidRPr="00975C53" w:rsidRDefault="00D818CC" w:rsidP="00D818CC">
      <w:pPr>
        <w:pStyle w:val="a0"/>
      </w:pPr>
      <w:r>
        <w:t>Принципи</w:t>
      </w:r>
      <w:r w:rsidRPr="00E06466">
        <w:t xml:space="preserve"> </w:t>
      </w:r>
      <w:r>
        <w:t>міжнародного екологічного права</w:t>
      </w:r>
    </w:p>
    <w:p w:rsidR="00D818CC" w:rsidRDefault="00D818CC" w:rsidP="00D818CC">
      <w:pPr>
        <w:pStyle w:val="a0"/>
      </w:pPr>
      <w:r>
        <w:t>Джерела</w:t>
      </w:r>
      <w:r w:rsidRPr="00975C53">
        <w:t xml:space="preserve"> </w:t>
      </w:r>
      <w:r>
        <w:t xml:space="preserve">міжнародного </w:t>
      </w:r>
      <w:r w:rsidRPr="00975C53">
        <w:t>екологічного права</w:t>
      </w:r>
      <w:r>
        <w:t>.</w:t>
      </w:r>
    </w:p>
    <w:p w:rsidR="00013936" w:rsidRDefault="00D818CC" w:rsidP="00705496">
      <w:pPr>
        <w:pStyle w:val="3"/>
      </w:pPr>
      <w:r w:rsidRPr="00D818CC">
        <w:t xml:space="preserve">Практичні </w:t>
      </w:r>
      <w:r>
        <w:t>з</w:t>
      </w:r>
      <w:r w:rsidR="00013936" w:rsidRPr="00013936">
        <w:t>авдання:</w:t>
      </w:r>
    </w:p>
    <w:p w:rsidR="00D818CC" w:rsidRDefault="00D818CC" w:rsidP="00D818CC">
      <w:pPr>
        <w:pStyle w:val="a"/>
      </w:pPr>
      <w:r>
        <w:t>Сформулюйте особливості міжнародного екологічного права. Як іще називають цю галузь права? Чому? Яка назва, на Вашу думку, є найбільш прийнятною (відповідь аргументуйте)?</w:t>
      </w:r>
    </w:p>
    <w:p w:rsidR="00D818CC" w:rsidRDefault="00D818CC" w:rsidP="00D818CC">
      <w:pPr>
        <w:pStyle w:val="a"/>
      </w:pPr>
      <w:r>
        <w:t xml:space="preserve">Назвіть глобальні екологічні проблеми. Чому людству загрожує небезпека? Яка роль міжнародного екологічного права у вирішенні глобальних екологічних проблем? </w:t>
      </w:r>
    </w:p>
    <w:p w:rsidR="00D818CC" w:rsidRDefault="00D818CC" w:rsidP="00D818CC">
      <w:pPr>
        <w:pStyle w:val="a"/>
      </w:pPr>
      <w:r>
        <w:t>Розкрийте зміст принципу сталого розвитку. Чи дійсно його варто вважати «панацеєю від всіх бід»?</w:t>
      </w:r>
    </w:p>
    <w:p w:rsidR="00D818CC" w:rsidRDefault="00D818CC" w:rsidP="00D818CC">
      <w:pPr>
        <w:pStyle w:val="a"/>
      </w:pPr>
      <w:r>
        <w:t>Яке місце та значення рішень</w:t>
      </w:r>
      <w:r w:rsidRPr="00F73831">
        <w:t xml:space="preserve"> </w:t>
      </w:r>
      <w:r>
        <w:t>міжнародних судових установ у системі джерел міжнародного екологічного права? Проілюструйте на конкретному прикладі (прикладах).</w:t>
      </w:r>
    </w:p>
    <w:p w:rsidR="00D818CC" w:rsidRPr="002F196B" w:rsidRDefault="00D818CC" w:rsidP="00D818CC">
      <w:pPr>
        <w:pStyle w:val="a"/>
      </w:pPr>
      <w:r>
        <w:t xml:space="preserve">Які Ви знаєте </w:t>
      </w:r>
      <w:r w:rsidRPr="002F196B">
        <w:t>міжнародн</w:t>
      </w:r>
      <w:r>
        <w:t>і</w:t>
      </w:r>
      <w:r w:rsidRPr="002F196B">
        <w:t xml:space="preserve"> звичаї</w:t>
      </w:r>
      <w:r>
        <w:t xml:space="preserve"> </w:t>
      </w:r>
      <w:r w:rsidRPr="002F196B">
        <w:t>у сфері охорони навколишнього середовища</w:t>
      </w:r>
      <w:r>
        <w:t>?</w:t>
      </w:r>
    </w:p>
    <w:p w:rsidR="00894874" w:rsidRDefault="00894874" w:rsidP="00894874">
      <w:pPr>
        <w:pStyle w:val="2"/>
      </w:pPr>
      <w:r w:rsidRPr="00894874">
        <w:rPr>
          <w:b w:val="0"/>
        </w:rPr>
        <w:t xml:space="preserve">Семінарське заняття №2. </w:t>
      </w:r>
      <w:r>
        <w:t>Екологічні права людини та міжнародне екологічне право (2 год.)</w:t>
      </w:r>
    </w:p>
    <w:p w:rsidR="00894874" w:rsidRDefault="00894874" w:rsidP="002844CF">
      <w:pPr>
        <w:pStyle w:val="a0"/>
        <w:numPr>
          <w:ilvl w:val="0"/>
          <w:numId w:val="17"/>
        </w:numPr>
      </w:pPr>
      <w:r>
        <w:t>Поняття та класифікація екологічних прав людини.</w:t>
      </w:r>
    </w:p>
    <w:p w:rsidR="00894874" w:rsidRDefault="00894874" w:rsidP="002844CF">
      <w:pPr>
        <w:pStyle w:val="a0"/>
        <w:numPr>
          <w:ilvl w:val="0"/>
          <w:numId w:val="17"/>
        </w:numPr>
      </w:pPr>
      <w:proofErr w:type="spellStart"/>
      <w:r>
        <w:t>Оргузька</w:t>
      </w:r>
      <w:proofErr w:type="spellEnd"/>
      <w:r>
        <w:t xml:space="preserve"> конвенція: науково-правова характеристика</w:t>
      </w:r>
    </w:p>
    <w:p w:rsidR="00894874" w:rsidRDefault="00894874" w:rsidP="002844CF">
      <w:pPr>
        <w:pStyle w:val="a0"/>
        <w:numPr>
          <w:ilvl w:val="0"/>
          <w:numId w:val="17"/>
        </w:numPr>
      </w:pPr>
      <w:r>
        <w:t>Право на екологічну інформацію: міжнародний та національний аспекти.</w:t>
      </w:r>
    </w:p>
    <w:p w:rsidR="00894874" w:rsidRDefault="00894874" w:rsidP="002844CF">
      <w:pPr>
        <w:pStyle w:val="a0"/>
        <w:numPr>
          <w:ilvl w:val="0"/>
          <w:numId w:val="17"/>
        </w:numPr>
      </w:pPr>
      <w:r>
        <w:t>Міжнародно-правовий механізм з</w:t>
      </w:r>
      <w:r w:rsidR="002844CF">
        <w:t>ахисту екологічних прав людини.</w:t>
      </w:r>
    </w:p>
    <w:p w:rsidR="00894874" w:rsidRDefault="002844CF" w:rsidP="002844CF">
      <w:pPr>
        <w:pStyle w:val="3"/>
      </w:pPr>
      <w:r>
        <w:t>П</w:t>
      </w:r>
      <w:r w:rsidR="00894874">
        <w:t>рактичні завдання</w:t>
      </w:r>
    </w:p>
    <w:p w:rsidR="00894874" w:rsidRDefault="00894874" w:rsidP="002844CF">
      <w:pPr>
        <w:pStyle w:val="a"/>
      </w:pPr>
      <w:r>
        <w:t>Яке місце екологічних прав у системі прав людини?</w:t>
      </w:r>
    </w:p>
    <w:p w:rsidR="00894874" w:rsidRDefault="00894874" w:rsidP="002844CF">
      <w:pPr>
        <w:pStyle w:val="a"/>
      </w:pPr>
      <w:r>
        <w:t>Чи пов’язане, на Вашу думку, право людини на життя із правом на навколишнє середовище? Відповідь аргументуйте.</w:t>
      </w:r>
    </w:p>
    <w:p w:rsidR="00894874" w:rsidRDefault="00894874" w:rsidP="002844CF">
      <w:pPr>
        <w:pStyle w:val="a"/>
      </w:pPr>
      <w:r>
        <w:t>Проаналізуйте практику Європейського суду з прав людини у сфері захисту екологічних прав людини.</w:t>
      </w:r>
    </w:p>
    <w:p w:rsidR="00894874" w:rsidRDefault="00894874" w:rsidP="002844CF">
      <w:pPr>
        <w:pStyle w:val="a"/>
      </w:pPr>
      <w:r>
        <w:t>Сформулюйте поняття екологічної шкоди. У чому полягають особливості її відшкодування?</w:t>
      </w:r>
    </w:p>
    <w:p w:rsidR="002844CF" w:rsidRDefault="002844CF">
      <w:r>
        <w:br w:type="page"/>
      </w:r>
    </w:p>
    <w:p w:rsidR="00894874" w:rsidRPr="002844CF" w:rsidRDefault="002844CF" w:rsidP="002844CF">
      <w:pPr>
        <w:pStyle w:val="1"/>
        <w:rPr>
          <w:lang w:val="uk-UA"/>
        </w:rPr>
      </w:pPr>
      <w:r w:rsidRPr="002844CF">
        <w:rPr>
          <w:lang w:val="uk-UA"/>
        </w:rPr>
        <w:lastRenderedPageBreak/>
        <w:t>М</w:t>
      </w:r>
      <w:r w:rsidR="00894874" w:rsidRPr="002844CF">
        <w:rPr>
          <w:lang w:val="uk-UA"/>
        </w:rPr>
        <w:t>одуль 2</w:t>
      </w:r>
    </w:p>
    <w:p w:rsidR="00894874" w:rsidRDefault="00894874" w:rsidP="002844CF">
      <w:pPr>
        <w:pStyle w:val="2"/>
      </w:pPr>
      <w:r w:rsidRPr="002844CF">
        <w:rPr>
          <w:b w:val="0"/>
        </w:rPr>
        <w:t xml:space="preserve">Семінарське заняття №3. </w:t>
      </w:r>
      <w:r>
        <w:t>Міжнародно-правова охорона атмосферного повітря, клімату та навколоземного космічного простору (2 год.)</w:t>
      </w:r>
    </w:p>
    <w:p w:rsidR="00894874" w:rsidRDefault="00894874" w:rsidP="002844CF">
      <w:pPr>
        <w:pStyle w:val="a0"/>
        <w:numPr>
          <w:ilvl w:val="0"/>
          <w:numId w:val="18"/>
        </w:numPr>
      </w:pPr>
      <w:r>
        <w:t>Міжнародно-правова охорона атмосферного повітря.</w:t>
      </w:r>
    </w:p>
    <w:p w:rsidR="00894874" w:rsidRDefault="00894874" w:rsidP="002844CF">
      <w:pPr>
        <w:pStyle w:val="a0"/>
        <w:numPr>
          <w:ilvl w:val="0"/>
          <w:numId w:val="18"/>
        </w:numPr>
      </w:pPr>
      <w:r>
        <w:t xml:space="preserve">Міжнародно-правова охорона клімату. </w:t>
      </w:r>
    </w:p>
    <w:p w:rsidR="00894874" w:rsidRDefault="00894874" w:rsidP="002844CF">
      <w:pPr>
        <w:pStyle w:val="a0"/>
        <w:numPr>
          <w:ilvl w:val="0"/>
          <w:numId w:val="18"/>
        </w:numPr>
      </w:pPr>
      <w:r>
        <w:t>Міжнародно-правова охорона навколоземного космічного простору.</w:t>
      </w:r>
    </w:p>
    <w:p w:rsidR="00894874" w:rsidRDefault="00894874" w:rsidP="002844CF">
      <w:pPr>
        <w:pStyle w:val="3"/>
      </w:pPr>
      <w:r>
        <w:t>Практичні завдання</w:t>
      </w:r>
    </w:p>
    <w:p w:rsidR="00894874" w:rsidRDefault="00894874" w:rsidP="002844CF">
      <w:pPr>
        <w:pStyle w:val="a"/>
      </w:pPr>
      <w:r>
        <w:t>Що таке клімат як об’єкт міжнародного екологічного права?</w:t>
      </w:r>
    </w:p>
    <w:p w:rsidR="00894874" w:rsidRDefault="00894874" w:rsidP="002844CF">
      <w:pPr>
        <w:pStyle w:val="a"/>
      </w:pPr>
      <w:r>
        <w:t>Чому кліматичні зміни віднесено до глобальних екологічних проблем?</w:t>
      </w:r>
    </w:p>
    <w:p w:rsidR="00894874" w:rsidRDefault="00894874" w:rsidP="002844CF">
      <w:pPr>
        <w:pStyle w:val="a"/>
      </w:pPr>
      <w:r>
        <w:t>Що Ви знаєте про кліматичні саміти?</w:t>
      </w:r>
    </w:p>
    <w:p w:rsidR="00894874" w:rsidRDefault="00894874" w:rsidP="002844CF">
      <w:pPr>
        <w:pStyle w:val="a"/>
      </w:pPr>
      <w:r>
        <w:t>Що Ви знаєте про «озонову дірку» та міжнародно-правову охорону озонового шару?</w:t>
      </w:r>
    </w:p>
    <w:p w:rsidR="00894874" w:rsidRDefault="00894874" w:rsidP="002844CF">
      <w:pPr>
        <w:pStyle w:val="a"/>
      </w:pPr>
      <w:r>
        <w:t>Розкрийте зміст проблеми міжнародно-правового регулювання поводження з космічним сміттям.</w:t>
      </w:r>
    </w:p>
    <w:p w:rsidR="00894874" w:rsidRDefault="00894874" w:rsidP="002844CF">
      <w:pPr>
        <w:pStyle w:val="2"/>
      </w:pPr>
      <w:r w:rsidRPr="002844CF">
        <w:rPr>
          <w:b w:val="0"/>
        </w:rPr>
        <w:t xml:space="preserve">Семінарське заняття №4. </w:t>
      </w:r>
      <w:r>
        <w:t>Міжнародно-правова охорона водних ресурсів (2 год.)</w:t>
      </w:r>
    </w:p>
    <w:p w:rsidR="00894874" w:rsidRDefault="00894874" w:rsidP="002844CF">
      <w:pPr>
        <w:pStyle w:val="a0"/>
        <w:numPr>
          <w:ilvl w:val="0"/>
          <w:numId w:val="19"/>
        </w:numPr>
      </w:pPr>
      <w:r>
        <w:t>Міжнародно-правова охорона морського середовища.</w:t>
      </w:r>
    </w:p>
    <w:p w:rsidR="00894874" w:rsidRDefault="00894874" w:rsidP="002844CF">
      <w:pPr>
        <w:pStyle w:val="a0"/>
        <w:numPr>
          <w:ilvl w:val="0"/>
          <w:numId w:val="19"/>
        </w:numPr>
      </w:pPr>
      <w:r>
        <w:t>Конвенція ООН з морського права 1982 р.: науково-правова характеристика.</w:t>
      </w:r>
    </w:p>
    <w:p w:rsidR="00894874" w:rsidRDefault="00894874" w:rsidP="002844CF">
      <w:pPr>
        <w:pStyle w:val="a0"/>
        <w:numPr>
          <w:ilvl w:val="0"/>
          <w:numId w:val="19"/>
        </w:numPr>
      </w:pPr>
      <w:r>
        <w:t>Міжнародно-правова охорона прісноводного середовища.</w:t>
      </w:r>
    </w:p>
    <w:p w:rsidR="00894874" w:rsidRDefault="00894874" w:rsidP="002844CF">
      <w:pPr>
        <w:pStyle w:val="3"/>
      </w:pPr>
      <w:r>
        <w:t>Практичні завдання</w:t>
      </w:r>
    </w:p>
    <w:p w:rsidR="00894874" w:rsidRDefault="00894874" w:rsidP="002844CF">
      <w:pPr>
        <w:pStyle w:val="a"/>
      </w:pPr>
      <w:r>
        <w:t>Які Ви знаєте міжнародні угоди у сфері попередження та ліквідації наслідків забруднення морського середовища з різних джерел?</w:t>
      </w:r>
    </w:p>
    <w:p w:rsidR="00894874" w:rsidRDefault="00894874" w:rsidP="002844CF">
      <w:pPr>
        <w:pStyle w:val="a"/>
      </w:pPr>
      <w:r>
        <w:t xml:space="preserve">Які права та обов’язки для держави прапора, прибережної держави та держави порту передбачені в Конвенції ООН з морського права 1982 р. щодо охорони та запобігання забрудненню морського середовища?  </w:t>
      </w:r>
    </w:p>
    <w:p w:rsidR="00894874" w:rsidRDefault="00894874" w:rsidP="002844CF">
      <w:pPr>
        <w:pStyle w:val="a"/>
      </w:pPr>
      <w:r>
        <w:t>Що таке міжнародний/транскордонний водотік? Проаналізуйте зміст принципу розумного та справедливого використання транскордонних водних ресурсів у міжнародній договірній та судовій практиці.</w:t>
      </w:r>
    </w:p>
    <w:p w:rsidR="00894874" w:rsidRDefault="00894874" w:rsidP="002844CF">
      <w:pPr>
        <w:pStyle w:val="a"/>
      </w:pPr>
      <w:r>
        <w:t xml:space="preserve">Охарактеризуйте зміст рішення Міжнародного Суду ООН у справі </w:t>
      </w:r>
      <w:proofErr w:type="spellStart"/>
      <w:r>
        <w:t>Габчіково-Надьмарош</w:t>
      </w:r>
      <w:proofErr w:type="spellEnd"/>
      <w:r>
        <w:t xml:space="preserve"> 1997 року.</w:t>
      </w:r>
    </w:p>
    <w:p w:rsidR="00894874" w:rsidRDefault="00894874" w:rsidP="00EA636C">
      <w:pPr>
        <w:pStyle w:val="2"/>
      </w:pPr>
      <w:r w:rsidRPr="00EA636C">
        <w:rPr>
          <w:b w:val="0"/>
        </w:rPr>
        <w:t xml:space="preserve">Семінарське заняття №5. </w:t>
      </w:r>
      <w:r>
        <w:t>Міжнародно-правова охорона тваринного і рослинного світу (2 год.)</w:t>
      </w:r>
    </w:p>
    <w:p w:rsidR="00894874" w:rsidRDefault="00894874" w:rsidP="00EA636C">
      <w:pPr>
        <w:pStyle w:val="a0"/>
        <w:numPr>
          <w:ilvl w:val="0"/>
          <w:numId w:val="20"/>
        </w:numPr>
      </w:pPr>
      <w:r>
        <w:t xml:space="preserve">Міжнародно-правові проблеми охорони та збереження </w:t>
      </w:r>
      <w:proofErr w:type="spellStart"/>
      <w:r>
        <w:t>біорізноманіття</w:t>
      </w:r>
      <w:proofErr w:type="spellEnd"/>
      <w:r>
        <w:t>.</w:t>
      </w:r>
    </w:p>
    <w:p w:rsidR="00894874" w:rsidRDefault="00894874" w:rsidP="00EA636C">
      <w:pPr>
        <w:pStyle w:val="a0"/>
        <w:numPr>
          <w:ilvl w:val="0"/>
          <w:numId w:val="20"/>
        </w:numPr>
      </w:pPr>
      <w:r>
        <w:t>Міжнародно-правова охорона тваринного світу.</w:t>
      </w:r>
    </w:p>
    <w:p w:rsidR="00894874" w:rsidRDefault="00894874" w:rsidP="00EA636C">
      <w:pPr>
        <w:pStyle w:val="a0"/>
        <w:numPr>
          <w:ilvl w:val="0"/>
          <w:numId w:val="20"/>
        </w:numPr>
      </w:pPr>
      <w:r>
        <w:t>Міжнародно-правова охорона рослинного світу.</w:t>
      </w:r>
    </w:p>
    <w:p w:rsidR="00894874" w:rsidRDefault="00894874" w:rsidP="00EA636C">
      <w:pPr>
        <w:pStyle w:val="3"/>
      </w:pPr>
      <w:r>
        <w:lastRenderedPageBreak/>
        <w:t>Практичні завдання</w:t>
      </w:r>
    </w:p>
    <w:p w:rsidR="00894874" w:rsidRDefault="00894874" w:rsidP="00EA636C">
      <w:pPr>
        <w:pStyle w:val="a"/>
      </w:pPr>
      <w:r>
        <w:t xml:space="preserve">Як змінився склад </w:t>
      </w:r>
      <w:proofErr w:type="spellStart"/>
      <w:r>
        <w:t>біорізноманіття</w:t>
      </w:r>
      <w:proofErr w:type="spellEnd"/>
      <w:r>
        <w:t xml:space="preserve"> протягом останнього двадцятиліття?</w:t>
      </w:r>
    </w:p>
    <w:p w:rsidR="00894874" w:rsidRDefault="00894874" w:rsidP="00EA636C">
      <w:pPr>
        <w:pStyle w:val="a"/>
      </w:pPr>
      <w:r>
        <w:t>Чи можна вважати зникнення багатьох видів флори та фауни глобальною екологічною проблемою? Відповідь аргументуйте.</w:t>
      </w:r>
    </w:p>
    <w:p w:rsidR="00894874" w:rsidRDefault="00894874" w:rsidP="00EA636C">
      <w:pPr>
        <w:pStyle w:val="a"/>
      </w:pPr>
      <w:r>
        <w:t>Що таке водно-болотне угіддя міжнародного значення згідно з Конвенцією про водно-болотні угіддя, що мають міжнародне значення, головним чином як середовища існування водоплавних птахів 1971 р.? Які об’єкти включено до Рамсарського списку від України?</w:t>
      </w:r>
    </w:p>
    <w:p w:rsidR="00EA636C" w:rsidRDefault="00EA636C" w:rsidP="00EA636C"/>
    <w:p w:rsidR="00EA636C" w:rsidRDefault="00EA636C" w:rsidP="00EA636C"/>
    <w:p w:rsidR="00EA636C" w:rsidRDefault="00EA636C" w:rsidP="00EA636C">
      <w:pPr>
        <w:pStyle w:val="2"/>
      </w:pPr>
      <w:r w:rsidRPr="00EA636C">
        <w:t>Питання з навчальної дисципліни, що виносяться на самостійне опрацювання студентами</w:t>
      </w:r>
    </w:p>
    <w:p w:rsidR="00EA636C" w:rsidRDefault="00EA636C" w:rsidP="00EA636C">
      <w:pPr>
        <w:pStyle w:val="a0"/>
        <w:numPr>
          <w:ilvl w:val="0"/>
          <w:numId w:val="21"/>
        </w:numPr>
      </w:pPr>
      <w:r>
        <w:t>Об’єкти міжнародного екологічного права.</w:t>
      </w:r>
    </w:p>
    <w:p w:rsidR="00EA636C" w:rsidRDefault="00EA636C" w:rsidP="00EA636C">
      <w:pPr>
        <w:pStyle w:val="a0"/>
        <w:numPr>
          <w:ilvl w:val="0"/>
          <w:numId w:val="21"/>
        </w:numPr>
      </w:pPr>
      <w:r>
        <w:t>Суб’єкти міжнародного екологічного права.</w:t>
      </w:r>
    </w:p>
    <w:p w:rsidR="00EA636C" w:rsidRDefault="00EA636C" w:rsidP="00EA636C">
      <w:pPr>
        <w:pStyle w:val="a0"/>
        <w:numPr>
          <w:ilvl w:val="0"/>
          <w:numId w:val="21"/>
        </w:numPr>
      </w:pPr>
      <w:r>
        <w:t>Кодифікація міжнародного екологічного права.</w:t>
      </w:r>
    </w:p>
    <w:p w:rsidR="00EA636C" w:rsidRDefault="00EA636C" w:rsidP="00EA636C">
      <w:pPr>
        <w:pStyle w:val="a0"/>
        <w:numPr>
          <w:ilvl w:val="0"/>
          <w:numId w:val="21"/>
        </w:numPr>
      </w:pPr>
      <w:r>
        <w:t>Відповідальність у міжнародному</w:t>
      </w:r>
      <w:r w:rsidR="002F3664">
        <w:t xml:space="preserve"> праві навколишнього середовища.</w:t>
      </w:r>
    </w:p>
    <w:p w:rsidR="00EA636C" w:rsidRDefault="00EA636C" w:rsidP="00EA636C">
      <w:pPr>
        <w:pStyle w:val="a0"/>
        <w:numPr>
          <w:ilvl w:val="0"/>
          <w:numId w:val="21"/>
        </w:numPr>
      </w:pPr>
      <w:r>
        <w:t>Реалізація міжнародного</w:t>
      </w:r>
      <w:r w:rsidR="002F3664">
        <w:t xml:space="preserve"> права навколишнього середовища.</w:t>
      </w:r>
    </w:p>
    <w:p w:rsidR="00EA636C" w:rsidRDefault="00EA636C" w:rsidP="00EA636C">
      <w:pPr>
        <w:pStyle w:val="a0"/>
        <w:numPr>
          <w:ilvl w:val="0"/>
          <w:numId w:val="21"/>
        </w:numPr>
      </w:pPr>
      <w:r>
        <w:t>Охорона навколишнього середов</w:t>
      </w:r>
      <w:r w:rsidR="002F3664">
        <w:t>ища під час збройних конфліктів.</w:t>
      </w:r>
    </w:p>
    <w:p w:rsidR="00EA636C" w:rsidRDefault="00EA636C" w:rsidP="00EA636C">
      <w:pPr>
        <w:pStyle w:val="a0"/>
        <w:numPr>
          <w:ilvl w:val="0"/>
          <w:numId w:val="21"/>
        </w:numPr>
      </w:pPr>
      <w:r>
        <w:t>Принцип захисту навколишнього середовища в м</w:t>
      </w:r>
      <w:r w:rsidR="002F3664">
        <w:t>іжнародних угодах з роззброєння.</w:t>
      </w:r>
    </w:p>
    <w:p w:rsidR="00EA636C" w:rsidRDefault="00EA636C" w:rsidP="00EA636C">
      <w:pPr>
        <w:pStyle w:val="a0"/>
        <w:numPr>
          <w:ilvl w:val="0"/>
          <w:numId w:val="21"/>
        </w:numPr>
      </w:pPr>
      <w:r>
        <w:t xml:space="preserve">Міжнародно-правова охорона навколишнього </w:t>
      </w:r>
      <w:r w:rsidR="002F3664">
        <w:t>середовища Антарктики і Арктики.</w:t>
      </w:r>
    </w:p>
    <w:p w:rsidR="00EA636C" w:rsidRDefault="00EA636C" w:rsidP="00EA636C">
      <w:pPr>
        <w:pStyle w:val="a0"/>
        <w:numPr>
          <w:ilvl w:val="0"/>
          <w:numId w:val="21"/>
        </w:numPr>
      </w:pPr>
      <w:r>
        <w:t>Регіональне співробітництво у сфері охорони навколишнього середовища та імплементація норм міжнародного права навколишнього середовища в національному праві України</w:t>
      </w:r>
      <w:r w:rsidR="002F3664">
        <w:t>.</w:t>
      </w:r>
    </w:p>
    <w:p w:rsidR="002F3664" w:rsidRDefault="002F3664" w:rsidP="002F3664"/>
    <w:p w:rsidR="002F3664" w:rsidRDefault="002F3664">
      <w:r>
        <w:br w:type="page"/>
      </w:r>
    </w:p>
    <w:p w:rsidR="002F3664" w:rsidRDefault="002F3664" w:rsidP="002F3664">
      <w:pPr>
        <w:pStyle w:val="1"/>
      </w:pPr>
      <w:r w:rsidRPr="002F3664">
        <w:lastRenderedPageBreak/>
        <w:t>Критерії оцінювання успішності студентів</w:t>
      </w:r>
    </w:p>
    <w:p w:rsidR="002F3664" w:rsidRDefault="002F3664" w:rsidP="002F3664">
      <w:r>
        <w:t xml:space="preserve">Оцінювання знань студентів з міжнародного екологічного права здійснюється на основі результатів </w:t>
      </w:r>
      <w:r w:rsidRPr="009477D8">
        <w:rPr>
          <w:b/>
        </w:rPr>
        <w:t>поточного модульного контролю</w:t>
      </w:r>
      <w:r>
        <w:t xml:space="preserve"> (ПМК). Загальним об’єктом оцінювання знань студентів при ПМК є відповідні частини навчальної програми, засвоєння якої перевіряється під час ПМК.</w:t>
      </w:r>
    </w:p>
    <w:p w:rsidR="002F3664" w:rsidRDefault="002F3664" w:rsidP="002F3664">
      <w:r>
        <w:t>Об’єктами поточного модульного контролю знань студентів з міжнародного екологічного права є успішність на лекційних та семінарських заняттях, виконання практичних завдань, підготовка наукової доповіді, реферату.</w:t>
      </w:r>
    </w:p>
    <w:p w:rsidR="002F3664" w:rsidRDefault="002F3664" w:rsidP="002F3664">
      <w:r>
        <w:t>Об’єктами поточного модульного контролю знань студентів з міжнародного екологічного права є успішність на лекційних та семінарських заняттях, виконання практичних завдань, підготовка наукової доповіді, реферату, есе, написання модульної контрольної роботи, тестування..</w:t>
      </w:r>
    </w:p>
    <w:p w:rsidR="002F3664" w:rsidRDefault="002F3664" w:rsidP="002F3664">
      <w:r w:rsidRPr="00BF0E02">
        <w:rPr>
          <w:b/>
        </w:rPr>
        <w:t>Підсумковий модульний контроль</w:t>
      </w:r>
      <w:r>
        <w:t xml:space="preserve"> здійснюється на основі результатів написання підсумкової модульної контрольної роботи та заліку з навчальної дисципліни «Міжнародне екологічне право».</w:t>
      </w:r>
    </w:p>
    <w:p w:rsidR="009477D8" w:rsidRDefault="009477D8" w:rsidP="002F3664"/>
    <w:p w:rsidR="002F3664" w:rsidRDefault="002F3664" w:rsidP="002F3664">
      <w:r>
        <w:t>Оцінювання знань студентів відбувається шляхом нарахування відповідної кількості балів за певний вид роботи, а саме:</w:t>
      </w:r>
    </w:p>
    <w:p w:rsidR="00BF0E02" w:rsidRDefault="002F3664" w:rsidP="008D27CC">
      <w:pPr>
        <w:pStyle w:val="a"/>
      </w:pPr>
      <w:r w:rsidRPr="009477D8">
        <w:rPr>
          <w:b/>
        </w:rPr>
        <w:t>робота на лекційних заняттях</w:t>
      </w:r>
      <w:r>
        <w:t xml:space="preserve"> (максимальна кількість балів – 2): </w:t>
      </w:r>
    </w:p>
    <w:p w:rsidR="00BF0E02" w:rsidRDefault="002F3664" w:rsidP="00BF0E02">
      <w:pPr>
        <w:pStyle w:val="a"/>
        <w:numPr>
          <w:ilvl w:val="1"/>
          <w:numId w:val="1"/>
        </w:numPr>
      </w:pPr>
      <w:r>
        <w:t xml:space="preserve">2 бали студент отримує, якщо він уважно слухає викладача і конспектує; </w:t>
      </w:r>
    </w:p>
    <w:p w:rsidR="002F3664" w:rsidRDefault="002F3664" w:rsidP="00BF0E02">
      <w:pPr>
        <w:pStyle w:val="a"/>
        <w:numPr>
          <w:ilvl w:val="1"/>
          <w:numId w:val="1"/>
        </w:numPr>
      </w:pPr>
      <w:r>
        <w:t>якщо вищезазначені вимоги виконуються частково – студент отримує 1 бал;</w:t>
      </w:r>
    </w:p>
    <w:p w:rsidR="00BF0E02" w:rsidRDefault="002F3664" w:rsidP="008D27CC">
      <w:pPr>
        <w:pStyle w:val="a"/>
      </w:pPr>
      <w:r w:rsidRPr="009477D8">
        <w:rPr>
          <w:b/>
        </w:rPr>
        <w:t>робота на семінарських заняттях</w:t>
      </w:r>
      <w:r>
        <w:t xml:space="preserve"> (максимальна кількість балів – 10): </w:t>
      </w:r>
    </w:p>
    <w:p w:rsidR="00BF0E02" w:rsidRDefault="002F3664" w:rsidP="00BF0E02">
      <w:pPr>
        <w:pStyle w:val="a"/>
        <w:numPr>
          <w:ilvl w:val="1"/>
          <w:numId w:val="1"/>
        </w:numPr>
      </w:pPr>
      <w:r>
        <w:t xml:space="preserve">9-10 балів студент отримує, якщо він підготував відповіді на всі теоретичні питання теми семінарського заняття, про що свідчать відповідні записи у конспекті, а також письмово виконав практичні завдання до даної теми, бере активну участь в обговоренні питань семінарського заняття, демонструючи високий рівень знань; </w:t>
      </w:r>
    </w:p>
    <w:p w:rsidR="00BF0E02" w:rsidRDefault="00BF0E02" w:rsidP="00BF0E02">
      <w:pPr>
        <w:pStyle w:val="a"/>
        <w:numPr>
          <w:ilvl w:val="1"/>
          <w:numId w:val="1"/>
        </w:numPr>
      </w:pPr>
      <w:r>
        <w:t>7</w:t>
      </w:r>
      <w:r w:rsidR="002F3664">
        <w:t xml:space="preserve">-8 балів – студент виконав все вищезазначене, але не виявляє активності під час обговорення проблемних питань, або не знає відповіді на якесь теоретичне чи практичне питання чи дає на них невірну або неповну відповідь; </w:t>
      </w:r>
    </w:p>
    <w:p w:rsidR="00BF0E02" w:rsidRDefault="002F3664" w:rsidP="00BF0E02">
      <w:pPr>
        <w:pStyle w:val="a"/>
        <w:numPr>
          <w:ilvl w:val="1"/>
          <w:numId w:val="1"/>
        </w:numPr>
      </w:pPr>
      <w:r>
        <w:t xml:space="preserve">5-6 балів отримує студент, який виконав якусь одну (теоретичну чи практичну) складову семінарського заняття, дає фрагментарні, «поверхові» відповіді на поставлені запитання; </w:t>
      </w:r>
    </w:p>
    <w:p w:rsidR="00BF0E02" w:rsidRDefault="002F3664" w:rsidP="00BF0E02">
      <w:pPr>
        <w:pStyle w:val="a"/>
        <w:numPr>
          <w:ilvl w:val="1"/>
          <w:numId w:val="1"/>
        </w:numPr>
      </w:pPr>
      <w:r>
        <w:t xml:space="preserve">3-4 бали – студент вибірково підготував якесь одне теоретичне питання семінарського (практичного) заняття, його відповіді є фрагментарними і не завжди вірними; </w:t>
      </w:r>
    </w:p>
    <w:p w:rsidR="002F3664" w:rsidRDefault="002F3664" w:rsidP="00BF0E02">
      <w:pPr>
        <w:pStyle w:val="a"/>
        <w:numPr>
          <w:ilvl w:val="1"/>
          <w:numId w:val="1"/>
        </w:numPr>
      </w:pPr>
      <w:r>
        <w:t>1-2 бали – студент з поважних причин не готовий до заняття, але присутній на ньому, конспектує доповіді колег, виявляє зацікавленість предметом обговорення;</w:t>
      </w:r>
    </w:p>
    <w:p w:rsidR="008D27CC" w:rsidRDefault="002F3664" w:rsidP="008D27CC">
      <w:pPr>
        <w:pStyle w:val="a"/>
      </w:pPr>
      <w:r w:rsidRPr="009477D8">
        <w:rPr>
          <w:b/>
        </w:rPr>
        <w:lastRenderedPageBreak/>
        <w:t xml:space="preserve">написання та захист наукової </w:t>
      </w:r>
      <w:r w:rsidR="008D27CC" w:rsidRPr="009477D8">
        <w:rPr>
          <w:b/>
        </w:rPr>
        <w:t>доповіді</w:t>
      </w:r>
      <w:r w:rsidRPr="009477D8">
        <w:rPr>
          <w:b/>
        </w:rPr>
        <w:t xml:space="preserve"> або реферату</w:t>
      </w:r>
      <w:r>
        <w:t xml:space="preserve"> (максимальна кількість балів – 10):</w:t>
      </w:r>
    </w:p>
    <w:p w:rsidR="00BF0E02" w:rsidRDefault="002F3664" w:rsidP="008D27CC">
      <w:pPr>
        <w:pStyle w:val="a"/>
        <w:numPr>
          <w:ilvl w:val="1"/>
          <w:numId w:val="1"/>
        </w:numPr>
      </w:pPr>
      <w:r>
        <w:t xml:space="preserve">9-10 балів студент отримує, якщо його наукова доповідь чи реферат відповідають всім вимогам, що висуваються до такого роду наукових робіт (див. науково-методичні вимоги щодо написання наукової доповіді чи реферату) і належним чином захищені; </w:t>
      </w:r>
    </w:p>
    <w:p w:rsidR="00BF0E02" w:rsidRDefault="002F3664" w:rsidP="008D27CC">
      <w:pPr>
        <w:pStyle w:val="a"/>
        <w:numPr>
          <w:ilvl w:val="1"/>
          <w:numId w:val="1"/>
        </w:numPr>
      </w:pPr>
      <w:r>
        <w:t xml:space="preserve">7-8 бали – якщо у наукового керівника є зауваження щодо змісту та(або) оформлення цих робіт або вони захищені студентом не на належному рівні; </w:t>
      </w:r>
    </w:p>
    <w:p w:rsidR="00BF0E02" w:rsidRDefault="002F3664" w:rsidP="008D27CC">
      <w:pPr>
        <w:pStyle w:val="a"/>
        <w:numPr>
          <w:ilvl w:val="1"/>
          <w:numId w:val="1"/>
        </w:numPr>
      </w:pPr>
      <w:r>
        <w:t xml:space="preserve">5-6 бали – якщо робота носить компіляційний характер, відсутні самостійні наукові висновки та пропозиції, студент дає задовільні відповіді на поставлені питання; </w:t>
      </w:r>
    </w:p>
    <w:p w:rsidR="00BF0E02" w:rsidRDefault="002F3664" w:rsidP="008D27CC">
      <w:pPr>
        <w:pStyle w:val="a"/>
        <w:numPr>
          <w:ilvl w:val="1"/>
          <w:numId w:val="1"/>
        </w:numPr>
      </w:pPr>
      <w:r>
        <w:t xml:space="preserve">3-4 бали – робота носить компіляційний характер, </w:t>
      </w:r>
      <w:r w:rsidR="00BF0E02">
        <w:t>її</w:t>
      </w:r>
      <w:r>
        <w:t xml:space="preserve"> оформлення не відповідає встановленим вимогам, студент здатен дати лише фрагментарні відповіді на поставлені питання; </w:t>
      </w:r>
    </w:p>
    <w:p w:rsidR="00BF0E02" w:rsidRDefault="002F3664" w:rsidP="008D27CC">
      <w:pPr>
        <w:pStyle w:val="a"/>
        <w:numPr>
          <w:ilvl w:val="1"/>
          <w:numId w:val="1"/>
        </w:numPr>
      </w:pPr>
      <w:r>
        <w:t xml:space="preserve">1-2 бал – робота є компіляцією,  її оформлення не відповідає встановленим вимогам, студент не може дати відповіді на поставлені питання або відповідає невірно; </w:t>
      </w:r>
    </w:p>
    <w:p w:rsidR="002F3664" w:rsidRDefault="002F3664" w:rsidP="008D27CC">
      <w:pPr>
        <w:pStyle w:val="a"/>
        <w:numPr>
          <w:ilvl w:val="1"/>
          <w:numId w:val="1"/>
        </w:numPr>
      </w:pPr>
      <w:r>
        <w:t>0 балів – робота є плагіатом і не може бути допущена до захисту;</w:t>
      </w:r>
    </w:p>
    <w:p w:rsidR="008D27CC" w:rsidRDefault="002F3664" w:rsidP="008D27CC">
      <w:pPr>
        <w:pStyle w:val="a"/>
      </w:pPr>
      <w:r w:rsidRPr="008D27CC">
        <w:rPr>
          <w:b/>
        </w:rPr>
        <w:t>написання підсумкової контрольної роботи</w:t>
      </w:r>
      <w:r>
        <w:t xml:space="preserve"> (максимальна кількість балів – 20): </w:t>
      </w:r>
    </w:p>
    <w:p w:rsidR="008D27CC" w:rsidRDefault="002F3664" w:rsidP="008D27CC">
      <w:pPr>
        <w:pStyle w:val="a"/>
        <w:numPr>
          <w:ilvl w:val="1"/>
          <w:numId w:val="1"/>
        </w:numPr>
      </w:pPr>
      <w:r>
        <w:t xml:space="preserve">18-20 балів – студент продемонстрував відмінні знання з навчальної дисципліни, давши повні, вичерпні відповіді на всі поставлені питання; </w:t>
      </w:r>
    </w:p>
    <w:p w:rsidR="008D27CC" w:rsidRDefault="002F3664" w:rsidP="008D27CC">
      <w:pPr>
        <w:pStyle w:val="a"/>
        <w:numPr>
          <w:ilvl w:val="1"/>
          <w:numId w:val="1"/>
        </w:numPr>
      </w:pPr>
      <w:r>
        <w:t xml:space="preserve">15-17 балів – студент показав добрі знання з навчальної дисципліни, давши правильні відповіді на 80% завдань контрольної роботи; </w:t>
      </w:r>
    </w:p>
    <w:p w:rsidR="008D27CC" w:rsidRDefault="002F3664" w:rsidP="008D27CC">
      <w:pPr>
        <w:pStyle w:val="a"/>
        <w:numPr>
          <w:ilvl w:val="1"/>
          <w:numId w:val="1"/>
        </w:numPr>
      </w:pPr>
      <w:r>
        <w:t xml:space="preserve">12-14 бали – студент продемонстрував задовільні знання, відповівши правильно на 60% питань; </w:t>
      </w:r>
    </w:p>
    <w:p w:rsidR="008D27CC" w:rsidRDefault="002F3664" w:rsidP="008D27CC">
      <w:pPr>
        <w:pStyle w:val="a"/>
        <w:numPr>
          <w:ilvl w:val="1"/>
          <w:numId w:val="1"/>
        </w:numPr>
      </w:pPr>
      <w:r>
        <w:t xml:space="preserve">9-11 балів – студент продемонстрував задовільні знання, відповівши правильно на 50% питань </w:t>
      </w:r>
    </w:p>
    <w:p w:rsidR="008D27CC" w:rsidRDefault="002F3664" w:rsidP="008D27CC">
      <w:pPr>
        <w:pStyle w:val="a"/>
        <w:numPr>
          <w:ilvl w:val="1"/>
          <w:numId w:val="1"/>
        </w:numPr>
      </w:pPr>
      <w:r>
        <w:t xml:space="preserve">6-8 балів – студент продемонстрував незадовільні знання, давши правильні відповіді на 20-40 % питань; </w:t>
      </w:r>
    </w:p>
    <w:p w:rsidR="008D27CC" w:rsidRDefault="002F3664" w:rsidP="008D27CC">
      <w:pPr>
        <w:pStyle w:val="a"/>
        <w:numPr>
          <w:ilvl w:val="1"/>
          <w:numId w:val="1"/>
        </w:numPr>
      </w:pPr>
      <w:r>
        <w:t xml:space="preserve">1-5 балів – знання студента є незадовільними, частка правильних відповідей на питання становить менше 20%; </w:t>
      </w:r>
    </w:p>
    <w:p w:rsidR="002F3664" w:rsidRDefault="002F3664" w:rsidP="008D27CC">
      <w:pPr>
        <w:pStyle w:val="a"/>
        <w:numPr>
          <w:ilvl w:val="1"/>
          <w:numId w:val="1"/>
        </w:numPr>
      </w:pPr>
      <w:r>
        <w:t>0 балів – у роботі зовсім відсутні відповіді на поставлені запитання або жодна з них не є вірною.</w:t>
      </w:r>
    </w:p>
    <w:p w:rsidR="008F46A8" w:rsidRDefault="008F46A8" w:rsidP="008F46A8"/>
    <w:p w:rsidR="008F46A8" w:rsidRDefault="008F46A8">
      <w:r>
        <w:br w:type="page"/>
      </w:r>
    </w:p>
    <w:p w:rsidR="008F46A8" w:rsidRDefault="008F46A8" w:rsidP="008F46A8">
      <w:pPr>
        <w:pStyle w:val="2"/>
      </w:pPr>
      <w:r w:rsidRPr="008F46A8">
        <w:lastRenderedPageBreak/>
        <w:t xml:space="preserve">Розподіл балів, що отримують студенти </w:t>
      </w:r>
      <w:r>
        <w:br/>
      </w:r>
      <w:r w:rsidRPr="008F46A8">
        <w:t>(за видами занять)</w:t>
      </w:r>
    </w:p>
    <w:tbl>
      <w:tblPr>
        <w:tblStyle w:val="aa"/>
        <w:tblW w:w="0" w:type="auto"/>
        <w:tblLook w:val="04A0" w:firstRow="1" w:lastRow="0" w:firstColumn="1" w:lastColumn="0" w:noHBand="0" w:noVBand="1"/>
      </w:tblPr>
      <w:tblGrid>
        <w:gridCol w:w="988"/>
        <w:gridCol w:w="2636"/>
        <w:gridCol w:w="1812"/>
        <w:gridCol w:w="1812"/>
        <w:gridCol w:w="1813"/>
      </w:tblGrid>
      <w:tr w:rsidR="004F6034" w:rsidRPr="0005559B" w:rsidTr="0005559B">
        <w:tc>
          <w:tcPr>
            <w:tcW w:w="988" w:type="dxa"/>
            <w:vAlign w:val="center"/>
          </w:tcPr>
          <w:p w:rsidR="004F6034" w:rsidRPr="0005559B" w:rsidRDefault="004F6034" w:rsidP="0005559B">
            <w:pPr>
              <w:pStyle w:val="100"/>
              <w:rPr>
                <w:b/>
              </w:rPr>
            </w:pPr>
            <w:r w:rsidRPr="0005559B">
              <w:rPr>
                <w:b/>
              </w:rPr>
              <w:t>№</w:t>
            </w:r>
          </w:p>
        </w:tc>
        <w:tc>
          <w:tcPr>
            <w:tcW w:w="2636" w:type="dxa"/>
            <w:vAlign w:val="center"/>
          </w:tcPr>
          <w:p w:rsidR="004F6034" w:rsidRPr="0005559B" w:rsidRDefault="004F6034" w:rsidP="0005559B">
            <w:pPr>
              <w:pStyle w:val="100"/>
              <w:rPr>
                <w:b/>
              </w:rPr>
            </w:pPr>
            <w:r w:rsidRPr="0005559B">
              <w:rPr>
                <w:b/>
              </w:rPr>
              <w:t>Вид робіт</w:t>
            </w:r>
          </w:p>
        </w:tc>
        <w:tc>
          <w:tcPr>
            <w:tcW w:w="1812" w:type="dxa"/>
            <w:vAlign w:val="center"/>
          </w:tcPr>
          <w:p w:rsidR="004F6034" w:rsidRPr="0005559B" w:rsidRDefault="004F6034" w:rsidP="0005559B">
            <w:pPr>
              <w:pStyle w:val="100"/>
              <w:rPr>
                <w:b/>
              </w:rPr>
            </w:pPr>
            <w:r w:rsidRPr="0005559B">
              <w:rPr>
                <w:b/>
              </w:rPr>
              <w:t>Кількість занять</w:t>
            </w:r>
          </w:p>
        </w:tc>
        <w:tc>
          <w:tcPr>
            <w:tcW w:w="1812" w:type="dxa"/>
            <w:vAlign w:val="center"/>
          </w:tcPr>
          <w:p w:rsidR="004F6034" w:rsidRPr="0005559B" w:rsidRDefault="004F6034" w:rsidP="0005559B">
            <w:pPr>
              <w:pStyle w:val="100"/>
              <w:rPr>
                <w:b/>
              </w:rPr>
            </w:pPr>
            <w:r w:rsidRPr="0005559B">
              <w:rPr>
                <w:b/>
              </w:rPr>
              <w:t xml:space="preserve">Кількість балів </w:t>
            </w:r>
            <w:r w:rsidR="0005559B">
              <w:rPr>
                <w:b/>
              </w:rPr>
              <w:br/>
            </w:r>
            <w:r w:rsidRPr="0005559B">
              <w:rPr>
                <w:b/>
              </w:rPr>
              <w:t>за одне заняття</w:t>
            </w:r>
          </w:p>
        </w:tc>
        <w:tc>
          <w:tcPr>
            <w:tcW w:w="1813" w:type="dxa"/>
            <w:vAlign w:val="center"/>
          </w:tcPr>
          <w:p w:rsidR="004F6034" w:rsidRPr="0005559B" w:rsidRDefault="004F6034" w:rsidP="0005559B">
            <w:pPr>
              <w:pStyle w:val="100"/>
              <w:rPr>
                <w:b/>
              </w:rPr>
            </w:pPr>
            <w:r w:rsidRPr="0005559B">
              <w:rPr>
                <w:b/>
              </w:rPr>
              <w:t>Всього балів</w:t>
            </w:r>
          </w:p>
        </w:tc>
      </w:tr>
      <w:tr w:rsidR="004F6034" w:rsidRPr="0005559B" w:rsidTr="0005559B">
        <w:tc>
          <w:tcPr>
            <w:tcW w:w="988" w:type="dxa"/>
          </w:tcPr>
          <w:p w:rsidR="004F6034" w:rsidRPr="0005559B" w:rsidRDefault="004F6034" w:rsidP="0005559B">
            <w:pPr>
              <w:pStyle w:val="100"/>
            </w:pPr>
            <w:r w:rsidRPr="0005559B">
              <w:t>1</w:t>
            </w:r>
          </w:p>
        </w:tc>
        <w:tc>
          <w:tcPr>
            <w:tcW w:w="2636" w:type="dxa"/>
          </w:tcPr>
          <w:p w:rsidR="004F6034" w:rsidRPr="0005559B" w:rsidRDefault="004F6034" w:rsidP="0005559B">
            <w:pPr>
              <w:pStyle w:val="100"/>
            </w:pPr>
            <w:r w:rsidRPr="0005559B">
              <w:t>Лекції</w:t>
            </w:r>
          </w:p>
        </w:tc>
        <w:tc>
          <w:tcPr>
            <w:tcW w:w="1812" w:type="dxa"/>
            <w:vAlign w:val="center"/>
          </w:tcPr>
          <w:p w:rsidR="004F6034" w:rsidRPr="0005559B" w:rsidRDefault="0006704E" w:rsidP="0005559B">
            <w:pPr>
              <w:pStyle w:val="100"/>
            </w:pPr>
            <w:r w:rsidRPr="0005559B">
              <w:t>10</w:t>
            </w:r>
          </w:p>
        </w:tc>
        <w:tc>
          <w:tcPr>
            <w:tcW w:w="1812" w:type="dxa"/>
            <w:vAlign w:val="center"/>
          </w:tcPr>
          <w:p w:rsidR="004F6034" w:rsidRPr="0005559B" w:rsidRDefault="0006704E" w:rsidP="0005559B">
            <w:pPr>
              <w:pStyle w:val="100"/>
            </w:pPr>
            <w:r w:rsidRPr="0005559B">
              <w:t>2</w:t>
            </w:r>
          </w:p>
        </w:tc>
        <w:tc>
          <w:tcPr>
            <w:tcW w:w="1813" w:type="dxa"/>
            <w:vAlign w:val="center"/>
          </w:tcPr>
          <w:p w:rsidR="004F6034" w:rsidRPr="0005559B" w:rsidRDefault="0006704E" w:rsidP="0005559B">
            <w:pPr>
              <w:pStyle w:val="100"/>
            </w:pPr>
            <w:r w:rsidRPr="0005559B">
              <w:t>20</w:t>
            </w:r>
          </w:p>
        </w:tc>
      </w:tr>
      <w:tr w:rsidR="004F6034" w:rsidRPr="0005559B" w:rsidTr="0005559B">
        <w:tc>
          <w:tcPr>
            <w:tcW w:w="988" w:type="dxa"/>
          </w:tcPr>
          <w:p w:rsidR="004F6034" w:rsidRPr="0005559B" w:rsidRDefault="004F6034" w:rsidP="0005559B">
            <w:pPr>
              <w:pStyle w:val="100"/>
            </w:pPr>
            <w:r w:rsidRPr="0005559B">
              <w:t>2</w:t>
            </w:r>
          </w:p>
        </w:tc>
        <w:tc>
          <w:tcPr>
            <w:tcW w:w="2636" w:type="dxa"/>
          </w:tcPr>
          <w:p w:rsidR="004F6034" w:rsidRPr="0005559B" w:rsidRDefault="004F6034" w:rsidP="0005559B">
            <w:pPr>
              <w:pStyle w:val="100"/>
            </w:pPr>
            <w:r w:rsidRPr="0005559B">
              <w:t>Семінарські заняття</w:t>
            </w:r>
          </w:p>
        </w:tc>
        <w:tc>
          <w:tcPr>
            <w:tcW w:w="1812" w:type="dxa"/>
            <w:vAlign w:val="center"/>
          </w:tcPr>
          <w:p w:rsidR="004F6034" w:rsidRPr="0005559B" w:rsidRDefault="0006704E" w:rsidP="0005559B">
            <w:pPr>
              <w:pStyle w:val="100"/>
            </w:pPr>
            <w:r w:rsidRPr="0005559B">
              <w:t>5</w:t>
            </w:r>
          </w:p>
        </w:tc>
        <w:tc>
          <w:tcPr>
            <w:tcW w:w="1812" w:type="dxa"/>
            <w:vAlign w:val="center"/>
          </w:tcPr>
          <w:p w:rsidR="004F6034" w:rsidRPr="0005559B" w:rsidRDefault="0006704E" w:rsidP="0005559B">
            <w:pPr>
              <w:pStyle w:val="100"/>
            </w:pPr>
            <w:r w:rsidRPr="0005559B">
              <w:t>10</w:t>
            </w:r>
          </w:p>
        </w:tc>
        <w:tc>
          <w:tcPr>
            <w:tcW w:w="1813" w:type="dxa"/>
            <w:vAlign w:val="center"/>
          </w:tcPr>
          <w:p w:rsidR="004F6034" w:rsidRPr="0005559B" w:rsidRDefault="0006704E" w:rsidP="0005559B">
            <w:pPr>
              <w:pStyle w:val="100"/>
            </w:pPr>
            <w:r w:rsidRPr="0005559B">
              <w:t>50</w:t>
            </w:r>
          </w:p>
        </w:tc>
      </w:tr>
      <w:tr w:rsidR="004F6034" w:rsidRPr="0005559B" w:rsidTr="0005559B">
        <w:tc>
          <w:tcPr>
            <w:tcW w:w="988" w:type="dxa"/>
          </w:tcPr>
          <w:p w:rsidR="004F6034" w:rsidRPr="0005559B" w:rsidRDefault="004F6034" w:rsidP="0005559B">
            <w:pPr>
              <w:pStyle w:val="100"/>
            </w:pPr>
            <w:r w:rsidRPr="0005559B">
              <w:t>3</w:t>
            </w:r>
          </w:p>
        </w:tc>
        <w:tc>
          <w:tcPr>
            <w:tcW w:w="2636" w:type="dxa"/>
          </w:tcPr>
          <w:p w:rsidR="004F6034" w:rsidRPr="0005559B" w:rsidRDefault="004F6034" w:rsidP="0005559B">
            <w:pPr>
              <w:pStyle w:val="100"/>
            </w:pPr>
            <w:r w:rsidRPr="0005559B">
              <w:t xml:space="preserve">Реферат або </w:t>
            </w:r>
            <w:r w:rsidR="0005559B">
              <w:br/>
            </w:r>
            <w:r w:rsidRPr="0005559B">
              <w:t>наукова доповідь</w:t>
            </w:r>
          </w:p>
        </w:tc>
        <w:tc>
          <w:tcPr>
            <w:tcW w:w="1812" w:type="dxa"/>
            <w:vAlign w:val="center"/>
          </w:tcPr>
          <w:p w:rsidR="004F6034" w:rsidRPr="0005559B" w:rsidRDefault="004F6034" w:rsidP="0005559B">
            <w:pPr>
              <w:pStyle w:val="100"/>
            </w:pPr>
          </w:p>
        </w:tc>
        <w:tc>
          <w:tcPr>
            <w:tcW w:w="1812" w:type="dxa"/>
            <w:vAlign w:val="center"/>
          </w:tcPr>
          <w:p w:rsidR="004F6034" w:rsidRPr="0005559B" w:rsidRDefault="0006704E" w:rsidP="0005559B">
            <w:pPr>
              <w:pStyle w:val="100"/>
            </w:pPr>
            <w:r w:rsidRPr="0005559B">
              <w:t>10</w:t>
            </w:r>
          </w:p>
        </w:tc>
        <w:tc>
          <w:tcPr>
            <w:tcW w:w="1813" w:type="dxa"/>
            <w:vAlign w:val="center"/>
          </w:tcPr>
          <w:p w:rsidR="004F6034" w:rsidRPr="0005559B" w:rsidRDefault="0005559B" w:rsidP="0005559B">
            <w:pPr>
              <w:pStyle w:val="100"/>
            </w:pPr>
            <w:r w:rsidRPr="0005559B">
              <w:t>10</w:t>
            </w:r>
          </w:p>
        </w:tc>
      </w:tr>
      <w:tr w:rsidR="004F6034" w:rsidRPr="0005559B" w:rsidTr="0005559B">
        <w:tc>
          <w:tcPr>
            <w:tcW w:w="988" w:type="dxa"/>
          </w:tcPr>
          <w:p w:rsidR="004F6034" w:rsidRPr="0005559B" w:rsidRDefault="004F6034" w:rsidP="0005559B">
            <w:pPr>
              <w:pStyle w:val="100"/>
            </w:pPr>
            <w:r w:rsidRPr="0005559B">
              <w:t>4</w:t>
            </w:r>
          </w:p>
        </w:tc>
        <w:tc>
          <w:tcPr>
            <w:tcW w:w="2636" w:type="dxa"/>
          </w:tcPr>
          <w:p w:rsidR="004F6034" w:rsidRPr="0005559B" w:rsidRDefault="004F6034" w:rsidP="0005559B">
            <w:pPr>
              <w:pStyle w:val="100"/>
            </w:pPr>
            <w:r w:rsidRPr="0005559B">
              <w:t>Підсумкова</w:t>
            </w:r>
            <w:r w:rsidR="0005559B" w:rsidRPr="0005559B">
              <w:t xml:space="preserve"> модульна контрольна робота</w:t>
            </w:r>
          </w:p>
        </w:tc>
        <w:tc>
          <w:tcPr>
            <w:tcW w:w="1812" w:type="dxa"/>
            <w:vAlign w:val="center"/>
          </w:tcPr>
          <w:p w:rsidR="004F6034" w:rsidRPr="0005559B" w:rsidRDefault="004F6034" w:rsidP="0005559B">
            <w:pPr>
              <w:pStyle w:val="100"/>
            </w:pPr>
          </w:p>
        </w:tc>
        <w:tc>
          <w:tcPr>
            <w:tcW w:w="1812" w:type="dxa"/>
            <w:vAlign w:val="center"/>
          </w:tcPr>
          <w:p w:rsidR="004F6034" w:rsidRPr="0005559B" w:rsidRDefault="0006704E" w:rsidP="0005559B">
            <w:pPr>
              <w:pStyle w:val="100"/>
            </w:pPr>
            <w:r w:rsidRPr="0005559B">
              <w:t>20</w:t>
            </w:r>
          </w:p>
        </w:tc>
        <w:tc>
          <w:tcPr>
            <w:tcW w:w="1813" w:type="dxa"/>
            <w:vAlign w:val="center"/>
          </w:tcPr>
          <w:p w:rsidR="004F6034" w:rsidRPr="0005559B" w:rsidRDefault="0005559B" w:rsidP="0005559B">
            <w:pPr>
              <w:pStyle w:val="100"/>
            </w:pPr>
            <w:r w:rsidRPr="0005559B">
              <w:t>20</w:t>
            </w:r>
          </w:p>
        </w:tc>
      </w:tr>
      <w:tr w:rsidR="004F6034" w:rsidRPr="0005559B" w:rsidTr="004F6034">
        <w:tc>
          <w:tcPr>
            <w:tcW w:w="988" w:type="dxa"/>
          </w:tcPr>
          <w:p w:rsidR="004F6034" w:rsidRPr="0005559B" w:rsidRDefault="004F6034" w:rsidP="0005559B">
            <w:pPr>
              <w:pStyle w:val="100"/>
              <w:rPr>
                <w:b/>
              </w:rPr>
            </w:pPr>
            <w:r w:rsidRPr="0005559B">
              <w:rPr>
                <w:b/>
              </w:rPr>
              <w:t>Всього</w:t>
            </w:r>
          </w:p>
        </w:tc>
        <w:tc>
          <w:tcPr>
            <w:tcW w:w="2636" w:type="dxa"/>
          </w:tcPr>
          <w:p w:rsidR="004F6034" w:rsidRPr="0005559B" w:rsidRDefault="004F6034" w:rsidP="0005559B">
            <w:pPr>
              <w:pStyle w:val="100"/>
              <w:rPr>
                <w:b/>
              </w:rPr>
            </w:pPr>
          </w:p>
        </w:tc>
        <w:tc>
          <w:tcPr>
            <w:tcW w:w="1812" w:type="dxa"/>
          </w:tcPr>
          <w:p w:rsidR="004F6034" w:rsidRPr="0005559B" w:rsidRDefault="004F6034" w:rsidP="0005559B">
            <w:pPr>
              <w:pStyle w:val="100"/>
              <w:rPr>
                <w:b/>
              </w:rPr>
            </w:pPr>
          </w:p>
        </w:tc>
        <w:tc>
          <w:tcPr>
            <w:tcW w:w="1812" w:type="dxa"/>
          </w:tcPr>
          <w:p w:rsidR="004F6034" w:rsidRPr="0005559B" w:rsidRDefault="004F6034" w:rsidP="0005559B">
            <w:pPr>
              <w:pStyle w:val="100"/>
              <w:rPr>
                <w:b/>
              </w:rPr>
            </w:pPr>
          </w:p>
        </w:tc>
        <w:tc>
          <w:tcPr>
            <w:tcW w:w="1813" w:type="dxa"/>
          </w:tcPr>
          <w:p w:rsidR="004F6034" w:rsidRPr="0005559B" w:rsidRDefault="0006704E" w:rsidP="0005559B">
            <w:pPr>
              <w:pStyle w:val="100"/>
              <w:rPr>
                <w:b/>
              </w:rPr>
            </w:pPr>
            <w:r w:rsidRPr="0005559B">
              <w:rPr>
                <w:b/>
              </w:rPr>
              <w:t>100</w:t>
            </w:r>
          </w:p>
        </w:tc>
      </w:tr>
    </w:tbl>
    <w:p w:rsidR="008F46A8" w:rsidRDefault="008F46A8" w:rsidP="008F46A8">
      <w:pPr>
        <w:rPr>
          <w:lang w:val="uk-UA"/>
        </w:rPr>
      </w:pPr>
    </w:p>
    <w:p w:rsidR="0005559B" w:rsidRDefault="0005559B" w:rsidP="0005559B">
      <w:pPr>
        <w:pStyle w:val="2"/>
      </w:pPr>
      <w:r w:rsidRPr="0005559B">
        <w:t xml:space="preserve">Розподіл балів, що отримують студенти </w:t>
      </w:r>
      <w:r>
        <w:br/>
      </w:r>
      <w:r w:rsidRPr="0005559B">
        <w:t>(за змістовими та підсумковим модулями)</w:t>
      </w:r>
    </w:p>
    <w:tbl>
      <w:tblPr>
        <w:tblStyle w:val="aa"/>
        <w:tblW w:w="0" w:type="auto"/>
        <w:tblLook w:val="04A0" w:firstRow="1" w:lastRow="0" w:firstColumn="1" w:lastColumn="0" w:noHBand="0" w:noVBand="1"/>
      </w:tblPr>
      <w:tblGrid>
        <w:gridCol w:w="3020"/>
        <w:gridCol w:w="3020"/>
        <w:gridCol w:w="3021"/>
      </w:tblGrid>
      <w:tr w:rsidR="004618C9" w:rsidTr="004618C9">
        <w:tc>
          <w:tcPr>
            <w:tcW w:w="3020" w:type="dxa"/>
          </w:tcPr>
          <w:p w:rsidR="004618C9" w:rsidRPr="004618C9" w:rsidRDefault="004618C9" w:rsidP="004618C9">
            <w:pPr>
              <w:pStyle w:val="100"/>
              <w:rPr>
                <w:b/>
              </w:rPr>
            </w:pPr>
            <w:r w:rsidRPr="004618C9">
              <w:rPr>
                <w:b/>
              </w:rPr>
              <w:t>Модуль</w:t>
            </w:r>
          </w:p>
        </w:tc>
        <w:tc>
          <w:tcPr>
            <w:tcW w:w="3020" w:type="dxa"/>
          </w:tcPr>
          <w:p w:rsidR="004618C9" w:rsidRPr="004618C9" w:rsidRDefault="004618C9" w:rsidP="004618C9">
            <w:pPr>
              <w:pStyle w:val="100"/>
              <w:rPr>
                <w:b/>
              </w:rPr>
            </w:pPr>
            <w:r w:rsidRPr="004618C9">
              <w:rPr>
                <w:b/>
              </w:rPr>
              <w:t>Кількість занять та балів</w:t>
            </w:r>
          </w:p>
        </w:tc>
        <w:tc>
          <w:tcPr>
            <w:tcW w:w="3021" w:type="dxa"/>
          </w:tcPr>
          <w:p w:rsidR="004618C9" w:rsidRPr="004618C9" w:rsidRDefault="004618C9" w:rsidP="004618C9">
            <w:pPr>
              <w:pStyle w:val="100"/>
              <w:rPr>
                <w:b/>
              </w:rPr>
            </w:pPr>
            <w:r w:rsidRPr="004618C9">
              <w:rPr>
                <w:b/>
              </w:rPr>
              <w:t>Всього балів</w:t>
            </w:r>
          </w:p>
        </w:tc>
      </w:tr>
      <w:tr w:rsidR="00C6418E" w:rsidTr="00DD0978">
        <w:trPr>
          <w:trHeight w:val="397"/>
        </w:trPr>
        <w:tc>
          <w:tcPr>
            <w:tcW w:w="9061" w:type="dxa"/>
            <w:gridSpan w:val="3"/>
            <w:vAlign w:val="center"/>
          </w:tcPr>
          <w:p w:rsidR="00C6418E" w:rsidRPr="00C6418E" w:rsidRDefault="00C6418E" w:rsidP="00DD0978">
            <w:pPr>
              <w:pStyle w:val="100"/>
            </w:pPr>
            <w:r w:rsidRPr="00C6418E">
              <w:t>Змістов</w:t>
            </w:r>
            <w:r w:rsidR="00B628BB">
              <w:t>і модулі</w:t>
            </w:r>
          </w:p>
        </w:tc>
      </w:tr>
      <w:tr w:rsidR="004618C9" w:rsidTr="004618C9">
        <w:tc>
          <w:tcPr>
            <w:tcW w:w="3020" w:type="dxa"/>
          </w:tcPr>
          <w:p w:rsidR="004618C9" w:rsidRDefault="00C6418E" w:rsidP="00C6418E">
            <w:pPr>
              <w:pStyle w:val="100"/>
            </w:pPr>
            <w:r>
              <w:t>Модуль 1</w:t>
            </w:r>
          </w:p>
        </w:tc>
        <w:tc>
          <w:tcPr>
            <w:tcW w:w="3020" w:type="dxa"/>
          </w:tcPr>
          <w:p w:rsidR="004618C9" w:rsidRDefault="004618C9" w:rsidP="00C6418E">
            <w:pPr>
              <w:pStyle w:val="100"/>
            </w:pPr>
            <w:r w:rsidRPr="004618C9">
              <w:t>5 лекцій, 2 семінарські заняття</w:t>
            </w:r>
            <w:r>
              <w:t xml:space="preserve"> = </w:t>
            </w:r>
            <w:r w:rsidRPr="004618C9">
              <w:t>10+20</w:t>
            </w:r>
          </w:p>
        </w:tc>
        <w:tc>
          <w:tcPr>
            <w:tcW w:w="3021" w:type="dxa"/>
          </w:tcPr>
          <w:p w:rsidR="004618C9" w:rsidRDefault="004618C9" w:rsidP="00C6418E">
            <w:pPr>
              <w:pStyle w:val="100"/>
            </w:pPr>
            <w:r>
              <w:t>30</w:t>
            </w:r>
          </w:p>
        </w:tc>
      </w:tr>
      <w:tr w:rsidR="004618C9" w:rsidTr="004618C9">
        <w:tc>
          <w:tcPr>
            <w:tcW w:w="3020" w:type="dxa"/>
          </w:tcPr>
          <w:p w:rsidR="004618C9" w:rsidRDefault="00C6418E" w:rsidP="00C6418E">
            <w:pPr>
              <w:pStyle w:val="100"/>
            </w:pPr>
            <w:r>
              <w:t>Модуль 2</w:t>
            </w:r>
          </w:p>
        </w:tc>
        <w:tc>
          <w:tcPr>
            <w:tcW w:w="3020" w:type="dxa"/>
          </w:tcPr>
          <w:p w:rsidR="004618C9" w:rsidRDefault="004618C9" w:rsidP="00C6418E">
            <w:pPr>
              <w:pStyle w:val="100"/>
            </w:pPr>
            <w:r w:rsidRPr="004618C9">
              <w:t>5 лекцій, 3 семінарські заняття</w:t>
            </w:r>
            <w:r>
              <w:t xml:space="preserve"> = </w:t>
            </w:r>
            <w:r w:rsidRPr="004618C9">
              <w:t>10+30</w:t>
            </w:r>
          </w:p>
        </w:tc>
        <w:tc>
          <w:tcPr>
            <w:tcW w:w="3021" w:type="dxa"/>
          </w:tcPr>
          <w:p w:rsidR="004618C9" w:rsidRDefault="004618C9" w:rsidP="00C6418E">
            <w:pPr>
              <w:pStyle w:val="100"/>
            </w:pPr>
            <w:r>
              <w:t>40</w:t>
            </w:r>
          </w:p>
        </w:tc>
      </w:tr>
      <w:tr w:rsidR="00C6418E" w:rsidTr="00DD0978">
        <w:trPr>
          <w:trHeight w:val="397"/>
        </w:trPr>
        <w:tc>
          <w:tcPr>
            <w:tcW w:w="9061" w:type="dxa"/>
            <w:gridSpan w:val="3"/>
            <w:vAlign w:val="center"/>
          </w:tcPr>
          <w:p w:rsidR="00C6418E" w:rsidRDefault="00C6418E" w:rsidP="00DD0978">
            <w:pPr>
              <w:pStyle w:val="100"/>
            </w:pPr>
            <w:r w:rsidRPr="00C6418E">
              <w:t>Підсумковий модуль</w:t>
            </w:r>
          </w:p>
        </w:tc>
      </w:tr>
      <w:tr w:rsidR="004618C9" w:rsidTr="004618C9">
        <w:tc>
          <w:tcPr>
            <w:tcW w:w="3020" w:type="dxa"/>
          </w:tcPr>
          <w:p w:rsidR="004618C9" w:rsidRDefault="00C6418E" w:rsidP="00C6418E">
            <w:pPr>
              <w:pStyle w:val="100"/>
            </w:pPr>
            <w:r w:rsidRPr="00C6418E">
              <w:t>Реферат або наукова доповідь</w:t>
            </w:r>
          </w:p>
        </w:tc>
        <w:tc>
          <w:tcPr>
            <w:tcW w:w="3020" w:type="dxa"/>
          </w:tcPr>
          <w:p w:rsidR="004618C9" w:rsidRDefault="004618C9" w:rsidP="00C6418E">
            <w:pPr>
              <w:pStyle w:val="100"/>
            </w:pPr>
            <w:r>
              <w:t>10</w:t>
            </w:r>
          </w:p>
        </w:tc>
        <w:tc>
          <w:tcPr>
            <w:tcW w:w="3021" w:type="dxa"/>
          </w:tcPr>
          <w:p w:rsidR="004618C9" w:rsidRDefault="004618C9" w:rsidP="00C6418E">
            <w:pPr>
              <w:pStyle w:val="100"/>
            </w:pPr>
            <w:r>
              <w:t>10</w:t>
            </w:r>
          </w:p>
        </w:tc>
      </w:tr>
      <w:tr w:rsidR="004618C9" w:rsidTr="004618C9">
        <w:tc>
          <w:tcPr>
            <w:tcW w:w="3020" w:type="dxa"/>
          </w:tcPr>
          <w:p w:rsidR="004618C9" w:rsidRDefault="00C6418E" w:rsidP="00C6418E">
            <w:pPr>
              <w:pStyle w:val="100"/>
            </w:pPr>
            <w:r w:rsidRPr="00C6418E">
              <w:t>Підсумкова контрольна робота</w:t>
            </w:r>
          </w:p>
        </w:tc>
        <w:tc>
          <w:tcPr>
            <w:tcW w:w="3020" w:type="dxa"/>
          </w:tcPr>
          <w:p w:rsidR="004618C9" w:rsidRDefault="004618C9" w:rsidP="00C6418E">
            <w:pPr>
              <w:pStyle w:val="100"/>
            </w:pPr>
            <w:r>
              <w:t>20</w:t>
            </w:r>
          </w:p>
        </w:tc>
        <w:tc>
          <w:tcPr>
            <w:tcW w:w="3021" w:type="dxa"/>
          </w:tcPr>
          <w:p w:rsidR="004618C9" w:rsidRDefault="004618C9" w:rsidP="00C6418E">
            <w:pPr>
              <w:pStyle w:val="100"/>
            </w:pPr>
            <w:r>
              <w:t>20</w:t>
            </w:r>
          </w:p>
        </w:tc>
      </w:tr>
      <w:tr w:rsidR="004618C9" w:rsidTr="004618C9">
        <w:tc>
          <w:tcPr>
            <w:tcW w:w="3020" w:type="dxa"/>
          </w:tcPr>
          <w:p w:rsidR="004618C9" w:rsidRDefault="00C6418E" w:rsidP="00C6418E">
            <w:pPr>
              <w:pStyle w:val="100"/>
            </w:pPr>
            <w:r>
              <w:t>Всього</w:t>
            </w:r>
          </w:p>
        </w:tc>
        <w:tc>
          <w:tcPr>
            <w:tcW w:w="3020" w:type="dxa"/>
          </w:tcPr>
          <w:p w:rsidR="004618C9" w:rsidRDefault="004618C9" w:rsidP="00C6418E">
            <w:pPr>
              <w:pStyle w:val="100"/>
            </w:pPr>
          </w:p>
        </w:tc>
        <w:tc>
          <w:tcPr>
            <w:tcW w:w="3021" w:type="dxa"/>
          </w:tcPr>
          <w:p w:rsidR="004618C9" w:rsidRDefault="004618C9" w:rsidP="00C6418E">
            <w:pPr>
              <w:pStyle w:val="100"/>
            </w:pPr>
            <w:r>
              <w:t>100</w:t>
            </w:r>
          </w:p>
        </w:tc>
      </w:tr>
    </w:tbl>
    <w:p w:rsidR="004618C9" w:rsidRDefault="004618C9" w:rsidP="004618C9">
      <w:pPr>
        <w:rPr>
          <w:lang w:val="uk-UA"/>
        </w:rPr>
      </w:pPr>
    </w:p>
    <w:p w:rsidR="00B628BB" w:rsidRDefault="00B628BB" w:rsidP="00B628BB">
      <w:pPr>
        <w:pStyle w:val="2"/>
      </w:pPr>
      <w:r w:rsidRPr="00B628BB">
        <w:t>Шкала оцінювання: національна та 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1321"/>
        <w:gridCol w:w="3055"/>
        <w:gridCol w:w="2611"/>
      </w:tblGrid>
      <w:tr w:rsidR="00B628BB" w:rsidRPr="00B628BB" w:rsidTr="00DD0978">
        <w:trPr>
          <w:trHeight w:val="450"/>
        </w:trPr>
        <w:tc>
          <w:tcPr>
            <w:tcW w:w="2137" w:type="dxa"/>
            <w:vMerge w:val="restart"/>
            <w:tcBorders>
              <w:top w:val="single" w:sz="4" w:space="0" w:color="auto"/>
              <w:left w:val="single" w:sz="4" w:space="0" w:color="auto"/>
              <w:bottom w:val="nil"/>
              <w:right w:val="single" w:sz="4" w:space="0" w:color="auto"/>
            </w:tcBorders>
            <w:vAlign w:val="center"/>
          </w:tcPr>
          <w:p w:rsidR="00B628BB" w:rsidRPr="00B628BB" w:rsidRDefault="00B628BB" w:rsidP="00B628BB">
            <w:pPr>
              <w:pStyle w:val="100"/>
            </w:pPr>
            <w:r w:rsidRPr="00B628BB">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tcPr>
          <w:p w:rsidR="00B628BB" w:rsidRPr="00B628BB" w:rsidRDefault="00B628BB" w:rsidP="00B628BB">
            <w:pPr>
              <w:pStyle w:val="100"/>
            </w:pPr>
            <w:r w:rsidRPr="00B628BB">
              <w:t>Оцінка ECTS</w:t>
            </w:r>
          </w:p>
        </w:tc>
        <w:tc>
          <w:tcPr>
            <w:tcW w:w="5862" w:type="dxa"/>
            <w:gridSpan w:val="2"/>
            <w:tcBorders>
              <w:top w:val="single" w:sz="4" w:space="0" w:color="auto"/>
              <w:left w:val="single" w:sz="4" w:space="0" w:color="auto"/>
              <w:bottom w:val="single" w:sz="4" w:space="0" w:color="auto"/>
              <w:right w:val="single" w:sz="4" w:space="0" w:color="auto"/>
            </w:tcBorders>
            <w:vAlign w:val="center"/>
          </w:tcPr>
          <w:p w:rsidR="00B628BB" w:rsidRPr="00B628BB" w:rsidRDefault="00B628BB" w:rsidP="00B628BB">
            <w:pPr>
              <w:pStyle w:val="100"/>
            </w:pPr>
            <w:r w:rsidRPr="00B628BB">
              <w:t>Оцінка за національною шкалою</w:t>
            </w:r>
          </w:p>
        </w:tc>
      </w:tr>
      <w:tr w:rsidR="00B628BB" w:rsidRPr="00B628BB" w:rsidTr="00DD0978">
        <w:trPr>
          <w:trHeight w:val="450"/>
        </w:trPr>
        <w:tc>
          <w:tcPr>
            <w:tcW w:w="0" w:type="auto"/>
            <w:vMerge/>
            <w:tcBorders>
              <w:top w:val="single" w:sz="4" w:space="0" w:color="auto"/>
              <w:left w:val="single" w:sz="4" w:space="0" w:color="auto"/>
              <w:bottom w:val="single" w:sz="12" w:space="0" w:color="auto"/>
              <w:right w:val="single" w:sz="4" w:space="0" w:color="auto"/>
            </w:tcBorders>
            <w:vAlign w:val="center"/>
          </w:tcPr>
          <w:p w:rsidR="00B628BB" w:rsidRPr="00B628BB" w:rsidRDefault="00B628BB" w:rsidP="00B628BB">
            <w:pPr>
              <w:pStyle w:val="100"/>
            </w:pPr>
          </w:p>
        </w:tc>
        <w:tc>
          <w:tcPr>
            <w:tcW w:w="0" w:type="auto"/>
            <w:vMerge/>
            <w:tcBorders>
              <w:top w:val="single" w:sz="4" w:space="0" w:color="auto"/>
              <w:left w:val="single" w:sz="4" w:space="0" w:color="auto"/>
              <w:bottom w:val="single" w:sz="12" w:space="0" w:color="auto"/>
              <w:right w:val="single" w:sz="4" w:space="0" w:color="auto"/>
            </w:tcBorders>
            <w:vAlign w:val="center"/>
          </w:tcPr>
          <w:p w:rsidR="00B628BB" w:rsidRPr="00B628BB" w:rsidRDefault="00B628BB" w:rsidP="00B628BB">
            <w:pPr>
              <w:pStyle w:val="100"/>
            </w:pPr>
          </w:p>
        </w:tc>
        <w:tc>
          <w:tcPr>
            <w:tcW w:w="3168" w:type="dxa"/>
            <w:tcBorders>
              <w:top w:val="single" w:sz="4" w:space="0" w:color="auto"/>
              <w:left w:val="single" w:sz="4" w:space="0" w:color="auto"/>
              <w:bottom w:val="single" w:sz="12" w:space="0" w:color="auto"/>
              <w:right w:val="single" w:sz="4" w:space="0" w:color="auto"/>
            </w:tcBorders>
            <w:vAlign w:val="center"/>
          </w:tcPr>
          <w:p w:rsidR="00B628BB" w:rsidRPr="00B628BB" w:rsidRDefault="00B628BB" w:rsidP="00B628BB">
            <w:pPr>
              <w:pStyle w:val="100"/>
            </w:pPr>
            <w:r w:rsidRPr="00B628BB">
              <w:t>Для іспиту</w:t>
            </w:r>
          </w:p>
        </w:tc>
        <w:tc>
          <w:tcPr>
            <w:tcW w:w="2694" w:type="dxa"/>
            <w:tcBorders>
              <w:top w:val="single" w:sz="4" w:space="0" w:color="auto"/>
              <w:left w:val="single" w:sz="4" w:space="0" w:color="auto"/>
              <w:bottom w:val="single" w:sz="12" w:space="0" w:color="auto"/>
              <w:right w:val="single" w:sz="4" w:space="0" w:color="auto"/>
            </w:tcBorders>
            <w:vAlign w:val="center"/>
          </w:tcPr>
          <w:p w:rsidR="00B628BB" w:rsidRPr="00B628BB" w:rsidRDefault="00B628BB" w:rsidP="00B628BB">
            <w:pPr>
              <w:pStyle w:val="100"/>
            </w:pPr>
            <w:r>
              <w:t>Д</w:t>
            </w:r>
            <w:r w:rsidRPr="00B628BB">
              <w:t>ля заліку</w:t>
            </w:r>
          </w:p>
        </w:tc>
      </w:tr>
      <w:tr w:rsidR="00B628BB" w:rsidRPr="00B628BB" w:rsidTr="00DD0978">
        <w:tc>
          <w:tcPr>
            <w:tcW w:w="2137" w:type="dxa"/>
            <w:tcBorders>
              <w:top w:val="single" w:sz="12" w:space="0" w:color="auto"/>
              <w:left w:val="single" w:sz="4" w:space="0" w:color="auto"/>
              <w:bottom w:val="single" w:sz="4" w:space="0" w:color="auto"/>
              <w:right w:val="single" w:sz="4" w:space="0" w:color="auto"/>
            </w:tcBorders>
            <w:vAlign w:val="center"/>
          </w:tcPr>
          <w:p w:rsidR="00B628BB" w:rsidRPr="00B628BB" w:rsidRDefault="00B628BB" w:rsidP="00B628BB">
            <w:pPr>
              <w:pStyle w:val="100"/>
            </w:pPr>
            <w:r w:rsidRPr="00B628BB">
              <w:t>90 – 100</w:t>
            </w:r>
          </w:p>
        </w:tc>
        <w:tc>
          <w:tcPr>
            <w:tcW w:w="1357" w:type="dxa"/>
            <w:tcBorders>
              <w:top w:val="single" w:sz="12" w:space="0" w:color="auto"/>
              <w:left w:val="single" w:sz="4" w:space="0" w:color="auto"/>
              <w:bottom w:val="single" w:sz="4" w:space="0" w:color="auto"/>
              <w:right w:val="single" w:sz="4" w:space="0" w:color="auto"/>
            </w:tcBorders>
            <w:vAlign w:val="center"/>
          </w:tcPr>
          <w:p w:rsidR="00B628BB" w:rsidRPr="00B628BB" w:rsidRDefault="00B628BB" w:rsidP="00B628BB">
            <w:pPr>
              <w:pStyle w:val="100"/>
              <w:rPr>
                <w:b/>
              </w:rPr>
            </w:pPr>
            <w:r w:rsidRPr="00B628BB">
              <w:rPr>
                <w:b/>
              </w:rPr>
              <w:t>А</w:t>
            </w:r>
          </w:p>
        </w:tc>
        <w:tc>
          <w:tcPr>
            <w:tcW w:w="3168" w:type="dxa"/>
            <w:tcBorders>
              <w:top w:val="single" w:sz="12" w:space="0" w:color="auto"/>
              <w:left w:val="single" w:sz="4" w:space="0" w:color="auto"/>
              <w:bottom w:val="single" w:sz="4" w:space="0" w:color="auto"/>
              <w:right w:val="single" w:sz="4" w:space="0" w:color="auto"/>
            </w:tcBorders>
            <w:vAlign w:val="center"/>
          </w:tcPr>
          <w:p w:rsidR="00B628BB" w:rsidRPr="00B628BB" w:rsidRDefault="00B628BB" w:rsidP="00B628BB">
            <w:pPr>
              <w:pStyle w:val="100"/>
            </w:pPr>
            <w:r w:rsidRPr="00B628BB">
              <w:t>В</w:t>
            </w:r>
            <w:r>
              <w:t>ідмінно</w:t>
            </w:r>
          </w:p>
        </w:tc>
        <w:tc>
          <w:tcPr>
            <w:tcW w:w="2694" w:type="dxa"/>
            <w:vMerge w:val="restart"/>
            <w:tcBorders>
              <w:top w:val="single" w:sz="12" w:space="0" w:color="auto"/>
              <w:left w:val="single" w:sz="4" w:space="0" w:color="auto"/>
              <w:bottom w:val="single" w:sz="4" w:space="0" w:color="auto"/>
              <w:right w:val="single" w:sz="4" w:space="0" w:color="auto"/>
            </w:tcBorders>
            <w:vAlign w:val="center"/>
          </w:tcPr>
          <w:p w:rsidR="00B628BB" w:rsidRPr="00B628BB" w:rsidRDefault="00B628BB" w:rsidP="00B628BB">
            <w:pPr>
              <w:pStyle w:val="100"/>
            </w:pPr>
            <w:r w:rsidRPr="00B628BB">
              <w:t>Зараховано</w:t>
            </w:r>
          </w:p>
        </w:tc>
      </w:tr>
      <w:tr w:rsidR="00B628BB" w:rsidRPr="00B628BB" w:rsidTr="00B628BB">
        <w:trPr>
          <w:trHeight w:val="194"/>
        </w:trPr>
        <w:tc>
          <w:tcPr>
            <w:tcW w:w="2137" w:type="dxa"/>
            <w:tcBorders>
              <w:top w:val="single" w:sz="4" w:space="0" w:color="auto"/>
              <w:left w:val="single" w:sz="4" w:space="0" w:color="auto"/>
              <w:bottom w:val="single" w:sz="4" w:space="0" w:color="auto"/>
              <w:right w:val="single" w:sz="4" w:space="0" w:color="auto"/>
            </w:tcBorders>
            <w:vAlign w:val="center"/>
          </w:tcPr>
          <w:p w:rsidR="00B628BB" w:rsidRPr="00B628BB" w:rsidRDefault="00B628BB" w:rsidP="00B628BB">
            <w:pPr>
              <w:pStyle w:val="100"/>
            </w:pPr>
            <w:r w:rsidRPr="00B628BB">
              <w:t>82 – 89</w:t>
            </w:r>
          </w:p>
        </w:tc>
        <w:tc>
          <w:tcPr>
            <w:tcW w:w="1357" w:type="dxa"/>
            <w:tcBorders>
              <w:top w:val="single" w:sz="4" w:space="0" w:color="auto"/>
              <w:left w:val="single" w:sz="4" w:space="0" w:color="auto"/>
              <w:bottom w:val="single" w:sz="4" w:space="0" w:color="auto"/>
              <w:right w:val="single" w:sz="4" w:space="0" w:color="auto"/>
            </w:tcBorders>
            <w:vAlign w:val="center"/>
          </w:tcPr>
          <w:p w:rsidR="00B628BB" w:rsidRPr="00B628BB" w:rsidRDefault="00B628BB" w:rsidP="00B628BB">
            <w:pPr>
              <w:pStyle w:val="100"/>
              <w:rPr>
                <w:b/>
              </w:rPr>
            </w:pPr>
            <w:r w:rsidRPr="00B628BB">
              <w:rPr>
                <w:b/>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tcPr>
          <w:p w:rsidR="00B628BB" w:rsidRPr="00B628BB" w:rsidRDefault="00B628BB" w:rsidP="00B628BB">
            <w:pPr>
              <w:pStyle w:val="100"/>
            </w:pPr>
            <w:r>
              <w:t>Д</w:t>
            </w:r>
            <w:r w:rsidRPr="00B628BB">
              <w:t>обре</w:t>
            </w:r>
          </w:p>
        </w:tc>
        <w:tc>
          <w:tcPr>
            <w:tcW w:w="0" w:type="auto"/>
            <w:vMerge/>
            <w:tcBorders>
              <w:top w:val="single" w:sz="4" w:space="0" w:color="auto"/>
              <w:left w:val="single" w:sz="4" w:space="0" w:color="auto"/>
              <w:bottom w:val="single" w:sz="4" w:space="0" w:color="auto"/>
              <w:right w:val="single" w:sz="4" w:space="0" w:color="auto"/>
            </w:tcBorders>
            <w:vAlign w:val="center"/>
          </w:tcPr>
          <w:p w:rsidR="00B628BB" w:rsidRPr="00B628BB" w:rsidRDefault="00B628BB" w:rsidP="00B628BB">
            <w:pPr>
              <w:pStyle w:val="100"/>
            </w:pPr>
          </w:p>
        </w:tc>
      </w:tr>
      <w:tr w:rsidR="00B628BB" w:rsidRPr="00B628BB" w:rsidTr="00B628BB">
        <w:tc>
          <w:tcPr>
            <w:tcW w:w="2137" w:type="dxa"/>
            <w:tcBorders>
              <w:top w:val="single" w:sz="4" w:space="0" w:color="auto"/>
              <w:left w:val="single" w:sz="4" w:space="0" w:color="auto"/>
              <w:bottom w:val="single" w:sz="4" w:space="0" w:color="auto"/>
              <w:right w:val="single" w:sz="4" w:space="0" w:color="auto"/>
            </w:tcBorders>
            <w:vAlign w:val="center"/>
          </w:tcPr>
          <w:p w:rsidR="00B628BB" w:rsidRPr="00B628BB" w:rsidRDefault="00B628BB" w:rsidP="00B628BB">
            <w:pPr>
              <w:pStyle w:val="100"/>
            </w:pPr>
            <w:r w:rsidRPr="00B628BB">
              <w:t>74 – 81</w:t>
            </w:r>
          </w:p>
        </w:tc>
        <w:tc>
          <w:tcPr>
            <w:tcW w:w="1357" w:type="dxa"/>
            <w:tcBorders>
              <w:top w:val="single" w:sz="4" w:space="0" w:color="auto"/>
              <w:left w:val="single" w:sz="4" w:space="0" w:color="auto"/>
              <w:bottom w:val="single" w:sz="4" w:space="0" w:color="auto"/>
              <w:right w:val="single" w:sz="4" w:space="0" w:color="auto"/>
            </w:tcBorders>
            <w:vAlign w:val="center"/>
          </w:tcPr>
          <w:p w:rsidR="00B628BB" w:rsidRPr="00B628BB" w:rsidRDefault="00B628BB" w:rsidP="00B628BB">
            <w:pPr>
              <w:pStyle w:val="100"/>
              <w:rPr>
                <w:b/>
              </w:rPr>
            </w:pPr>
            <w:r w:rsidRPr="00B628BB">
              <w:rPr>
                <w:b/>
              </w:rPr>
              <w:t>С</w:t>
            </w:r>
          </w:p>
        </w:tc>
        <w:tc>
          <w:tcPr>
            <w:tcW w:w="0" w:type="auto"/>
            <w:vMerge/>
            <w:tcBorders>
              <w:top w:val="single" w:sz="4" w:space="0" w:color="auto"/>
              <w:left w:val="single" w:sz="4" w:space="0" w:color="auto"/>
              <w:bottom w:val="single" w:sz="4" w:space="0" w:color="auto"/>
              <w:right w:val="single" w:sz="4" w:space="0" w:color="auto"/>
            </w:tcBorders>
            <w:vAlign w:val="center"/>
          </w:tcPr>
          <w:p w:rsidR="00B628BB" w:rsidRPr="00B628BB" w:rsidRDefault="00B628BB" w:rsidP="00B628BB">
            <w:pPr>
              <w:pStyle w:val="100"/>
            </w:pPr>
          </w:p>
        </w:tc>
        <w:tc>
          <w:tcPr>
            <w:tcW w:w="0" w:type="auto"/>
            <w:vMerge/>
            <w:tcBorders>
              <w:top w:val="single" w:sz="4" w:space="0" w:color="auto"/>
              <w:left w:val="single" w:sz="4" w:space="0" w:color="auto"/>
              <w:bottom w:val="single" w:sz="4" w:space="0" w:color="auto"/>
              <w:right w:val="single" w:sz="4" w:space="0" w:color="auto"/>
            </w:tcBorders>
            <w:vAlign w:val="center"/>
          </w:tcPr>
          <w:p w:rsidR="00B628BB" w:rsidRPr="00B628BB" w:rsidRDefault="00B628BB" w:rsidP="00B628BB">
            <w:pPr>
              <w:pStyle w:val="100"/>
            </w:pPr>
          </w:p>
        </w:tc>
      </w:tr>
      <w:tr w:rsidR="00B628BB" w:rsidRPr="00B628BB" w:rsidTr="00B628BB">
        <w:tc>
          <w:tcPr>
            <w:tcW w:w="2137" w:type="dxa"/>
            <w:tcBorders>
              <w:top w:val="single" w:sz="4" w:space="0" w:color="auto"/>
              <w:left w:val="single" w:sz="4" w:space="0" w:color="auto"/>
              <w:bottom w:val="single" w:sz="4" w:space="0" w:color="auto"/>
              <w:right w:val="single" w:sz="4" w:space="0" w:color="auto"/>
            </w:tcBorders>
            <w:vAlign w:val="center"/>
          </w:tcPr>
          <w:p w:rsidR="00B628BB" w:rsidRPr="00B628BB" w:rsidRDefault="00B628BB" w:rsidP="00B628BB">
            <w:pPr>
              <w:pStyle w:val="100"/>
            </w:pPr>
            <w:r w:rsidRPr="00B628BB">
              <w:t>64 – 73</w:t>
            </w:r>
          </w:p>
        </w:tc>
        <w:tc>
          <w:tcPr>
            <w:tcW w:w="1357" w:type="dxa"/>
            <w:tcBorders>
              <w:top w:val="single" w:sz="4" w:space="0" w:color="auto"/>
              <w:left w:val="single" w:sz="4" w:space="0" w:color="auto"/>
              <w:bottom w:val="single" w:sz="4" w:space="0" w:color="auto"/>
              <w:right w:val="single" w:sz="4" w:space="0" w:color="auto"/>
            </w:tcBorders>
            <w:vAlign w:val="center"/>
          </w:tcPr>
          <w:p w:rsidR="00B628BB" w:rsidRPr="00B628BB" w:rsidRDefault="00B628BB" w:rsidP="00B628BB">
            <w:pPr>
              <w:pStyle w:val="100"/>
              <w:rPr>
                <w:b/>
              </w:rPr>
            </w:pPr>
            <w:r w:rsidRPr="00B628BB">
              <w:rPr>
                <w:b/>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tcPr>
          <w:p w:rsidR="00B628BB" w:rsidRPr="00B628BB" w:rsidRDefault="00B628BB" w:rsidP="00B628BB">
            <w:pPr>
              <w:pStyle w:val="100"/>
            </w:pPr>
            <w:r>
              <w:t>З</w:t>
            </w:r>
            <w:r w:rsidRPr="00B628BB">
              <w:t>адовільно</w:t>
            </w:r>
          </w:p>
        </w:tc>
        <w:tc>
          <w:tcPr>
            <w:tcW w:w="0" w:type="auto"/>
            <w:vMerge/>
            <w:tcBorders>
              <w:top w:val="single" w:sz="4" w:space="0" w:color="auto"/>
              <w:left w:val="single" w:sz="4" w:space="0" w:color="auto"/>
              <w:bottom w:val="single" w:sz="4" w:space="0" w:color="auto"/>
              <w:right w:val="single" w:sz="4" w:space="0" w:color="auto"/>
            </w:tcBorders>
            <w:vAlign w:val="center"/>
          </w:tcPr>
          <w:p w:rsidR="00B628BB" w:rsidRPr="00B628BB" w:rsidRDefault="00B628BB" w:rsidP="00B628BB">
            <w:pPr>
              <w:pStyle w:val="100"/>
            </w:pPr>
          </w:p>
        </w:tc>
      </w:tr>
      <w:tr w:rsidR="00B628BB" w:rsidRPr="00B628BB" w:rsidTr="00B628BB">
        <w:tc>
          <w:tcPr>
            <w:tcW w:w="2137" w:type="dxa"/>
            <w:tcBorders>
              <w:top w:val="single" w:sz="4" w:space="0" w:color="auto"/>
              <w:left w:val="single" w:sz="4" w:space="0" w:color="auto"/>
              <w:bottom w:val="single" w:sz="4" w:space="0" w:color="auto"/>
              <w:right w:val="single" w:sz="4" w:space="0" w:color="auto"/>
            </w:tcBorders>
            <w:vAlign w:val="center"/>
          </w:tcPr>
          <w:p w:rsidR="00B628BB" w:rsidRPr="00B628BB" w:rsidRDefault="00B628BB" w:rsidP="00B628BB">
            <w:pPr>
              <w:pStyle w:val="100"/>
            </w:pPr>
            <w:r w:rsidRPr="00B628BB">
              <w:t>60 – 63</w:t>
            </w:r>
          </w:p>
        </w:tc>
        <w:tc>
          <w:tcPr>
            <w:tcW w:w="1357" w:type="dxa"/>
            <w:tcBorders>
              <w:top w:val="single" w:sz="4" w:space="0" w:color="auto"/>
              <w:left w:val="single" w:sz="4" w:space="0" w:color="auto"/>
              <w:bottom w:val="single" w:sz="4" w:space="0" w:color="auto"/>
              <w:right w:val="single" w:sz="4" w:space="0" w:color="auto"/>
            </w:tcBorders>
            <w:vAlign w:val="center"/>
          </w:tcPr>
          <w:p w:rsidR="00B628BB" w:rsidRPr="00B628BB" w:rsidRDefault="00B628BB" w:rsidP="00B628BB">
            <w:pPr>
              <w:pStyle w:val="100"/>
              <w:rPr>
                <w:b/>
              </w:rPr>
            </w:pPr>
            <w:r w:rsidRPr="00B628BB">
              <w:rPr>
                <w:b/>
              </w:rPr>
              <w:t>Е</w:t>
            </w:r>
          </w:p>
        </w:tc>
        <w:tc>
          <w:tcPr>
            <w:tcW w:w="0" w:type="auto"/>
            <w:vMerge/>
            <w:tcBorders>
              <w:top w:val="single" w:sz="4" w:space="0" w:color="auto"/>
              <w:left w:val="single" w:sz="4" w:space="0" w:color="auto"/>
              <w:bottom w:val="single" w:sz="4" w:space="0" w:color="auto"/>
              <w:right w:val="single" w:sz="4" w:space="0" w:color="auto"/>
            </w:tcBorders>
            <w:vAlign w:val="center"/>
          </w:tcPr>
          <w:p w:rsidR="00B628BB" w:rsidRPr="00B628BB" w:rsidRDefault="00B628BB" w:rsidP="00B628BB">
            <w:pPr>
              <w:pStyle w:val="100"/>
            </w:pPr>
          </w:p>
        </w:tc>
        <w:tc>
          <w:tcPr>
            <w:tcW w:w="0" w:type="auto"/>
            <w:vMerge/>
            <w:tcBorders>
              <w:top w:val="single" w:sz="4" w:space="0" w:color="auto"/>
              <w:left w:val="single" w:sz="4" w:space="0" w:color="auto"/>
              <w:bottom w:val="single" w:sz="4" w:space="0" w:color="auto"/>
              <w:right w:val="single" w:sz="4" w:space="0" w:color="auto"/>
            </w:tcBorders>
            <w:vAlign w:val="center"/>
          </w:tcPr>
          <w:p w:rsidR="00B628BB" w:rsidRPr="00B628BB" w:rsidRDefault="00B628BB" w:rsidP="00B628BB">
            <w:pPr>
              <w:pStyle w:val="100"/>
            </w:pPr>
          </w:p>
        </w:tc>
      </w:tr>
      <w:tr w:rsidR="00B628BB" w:rsidRPr="00B628BB" w:rsidTr="00B628BB">
        <w:tc>
          <w:tcPr>
            <w:tcW w:w="2137" w:type="dxa"/>
            <w:tcBorders>
              <w:top w:val="single" w:sz="4" w:space="0" w:color="auto"/>
              <w:left w:val="single" w:sz="4" w:space="0" w:color="auto"/>
              <w:bottom w:val="single" w:sz="4" w:space="0" w:color="auto"/>
              <w:right w:val="single" w:sz="4" w:space="0" w:color="auto"/>
            </w:tcBorders>
            <w:vAlign w:val="center"/>
          </w:tcPr>
          <w:p w:rsidR="00B628BB" w:rsidRPr="00B628BB" w:rsidRDefault="00B628BB" w:rsidP="00B628BB">
            <w:pPr>
              <w:pStyle w:val="100"/>
            </w:pPr>
            <w:r w:rsidRPr="00B628BB">
              <w:t>35 – 59</w:t>
            </w:r>
          </w:p>
        </w:tc>
        <w:tc>
          <w:tcPr>
            <w:tcW w:w="1357" w:type="dxa"/>
            <w:tcBorders>
              <w:top w:val="single" w:sz="4" w:space="0" w:color="auto"/>
              <w:left w:val="single" w:sz="4" w:space="0" w:color="auto"/>
              <w:bottom w:val="single" w:sz="4" w:space="0" w:color="auto"/>
              <w:right w:val="single" w:sz="4" w:space="0" w:color="auto"/>
            </w:tcBorders>
            <w:vAlign w:val="center"/>
          </w:tcPr>
          <w:p w:rsidR="00B628BB" w:rsidRPr="00B628BB" w:rsidRDefault="00B628BB" w:rsidP="00B628BB">
            <w:pPr>
              <w:pStyle w:val="100"/>
              <w:rPr>
                <w:b/>
              </w:rPr>
            </w:pPr>
            <w:r w:rsidRPr="00B628BB">
              <w:rPr>
                <w:b/>
              </w:rPr>
              <w:t>FX</w:t>
            </w:r>
          </w:p>
        </w:tc>
        <w:tc>
          <w:tcPr>
            <w:tcW w:w="3168" w:type="dxa"/>
            <w:tcBorders>
              <w:top w:val="single" w:sz="4" w:space="0" w:color="auto"/>
              <w:left w:val="single" w:sz="4" w:space="0" w:color="auto"/>
              <w:bottom w:val="single" w:sz="4" w:space="0" w:color="auto"/>
              <w:right w:val="single" w:sz="4" w:space="0" w:color="auto"/>
            </w:tcBorders>
            <w:vAlign w:val="center"/>
          </w:tcPr>
          <w:p w:rsidR="00B628BB" w:rsidRPr="00B628BB" w:rsidRDefault="00B628BB" w:rsidP="00B628BB">
            <w:pPr>
              <w:pStyle w:val="100"/>
            </w:pPr>
            <w:r>
              <w:t>Н</w:t>
            </w:r>
            <w:r w:rsidRPr="00B628BB">
              <w:t>езадовільно з можливістю повторного складання</w:t>
            </w:r>
          </w:p>
        </w:tc>
        <w:tc>
          <w:tcPr>
            <w:tcW w:w="2694" w:type="dxa"/>
            <w:tcBorders>
              <w:top w:val="single" w:sz="4" w:space="0" w:color="auto"/>
              <w:left w:val="single" w:sz="4" w:space="0" w:color="auto"/>
              <w:bottom w:val="single" w:sz="4" w:space="0" w:color="auto"/>
              <w:right w:val="single" w:sz="4" w:space="0" w:color="auto"/>
            </w:tcBorders>
            <w:vAlign w:val="center"/>
          </w:tcPr>
          <w:p w:rsidR="00B628BB" w:rsidRPr="00B628BB" w:rsidRDefault="00B628BB" w:rsidP="00B628BB">
            <w:pPr>
              <w:pStyle w:val="100"/>
            </w:pPr>
            <w:r w:rsidRPr="00B628BB">
              <w:t>не зараховано з можливістю повторного складання</w:t>
            </w:r>
          </w:p>
        </w:tc>
      </w:tr>
      <w:tr w:rsidR="00B628BB" w:rsidRPr="00B628BB" w:rsidTr="00B628BB">
        <w:trPr>
          <w:trHeight w:val="708"/>
        </w:trPr>
        <w:tc>
          <w:tcPr>
            <w:tcW w:w="2137" w:type="dxa"/>
            <w:tcBorders>
              <w:top w:val="single" w:sz="4" w:space="0" w:color="auto"/>
              <w:left w:val="single" w:sz="4" w:space="0" w:color="auto"/>
              <w:bottom w:val="single" w:sz="4" w:space="0" w:color="auto"/>
              <w:right w:val="single" w:sz="4" w:space="0" w:color="auto"/>
            </w:tcBorders>
            <w:vAlign w:val="center"/>
          </w:tcPr>
          <w:p w:rsidR="00B628BB" w:rsidRPr="00B628BB" w:rsidRDefault="00B628BB" w:rsidP="00B628BB">
            <w:pPr>
              <w:pStyle w:val="100"/>
            </w:pPr>
            <w:r w:rsidRPr="00B628BB">
              <w:t>1 – 34</w:t>
            </w:r>
          </w:p>
        </w:tc>
        <w:tc>
          <w:tcPr>
            <w:tcW w:w="1357" w:type="dxa"/>
            <w:tcBorders>
              <w:top w:val="single" w:sz="4" w:space="0" w:color="auto"/>
              <w:left w:val="single" w:sz="4" w:space="0" w:color="auto"/>
              <w:bottom w:val="single" w:sz="4" w:space="0" w:color="auto"/>
              <w:right w:val="single" w:sz="4" w:space="0" w:color="auto"/>
            </w:tcBorders>
            <w:vAlign w:val="center"/>
          </w:tcPr>
          <w:p w:rsidR="00B628BB" w:rsidRPr="00B628BB" w:rsidRDefault="00B628BB" w:rsidP="00B628BB">
            <w:pPr>
              <w:pStyle w:val="100"/>
              <w:rPr>
                <w:b/>
              </w:rPr>
            </w:pPr>
            <w:r w:rsidRPr="00B628BB">
              <w:rPr>
                <w:b/>
              </w:rPr>
              <w:t>F</w:t>
            </w:r>
          </w:p>
        </w:tc>
        <w:tc>
          <w:tcPr>
            <w:tcW w:w="3168" w:type="dxa"/>
            <w:tcBorders>
              <w:top w:val="single" w:sz="4" w:space="0" w:color="auto"/>
              <w:left w:val="single" w:sz="4" w:space="0" w:color="auto"/>
              <w:bottom w:val="single" w:sz="4" w:space="0" w:color="auto"/>
              <w:right w:val="single" w:sz="4" w:space="0" w:color="auto"/>
            </w:tcBorders>
            <w:vAlign w:val="center"/>
          </w:tcPr>
          <w:p w:rsidR="00B628BB" w:rsidRPr="00B628BB" w:rsidRDefault="00B628BB" w:rsidP="00B628BB">
            <w:pPr>
              <w:pStyle w:val="100"/>
            </w:pPr>
            <w:r>
              <w:t>Н</w:t>
            </w:r>
            <w:r w:rsidRPr="00B628BB">
              <w:t>езадовільно з обов’язковим повторним вивченням дисципліни</w:t>
            </w:r>
          </w:p>
        </w:tc>
        <w:tc>
          <w:tcPr>
            <w:tcW w:w="2694" w:type="dxa"/>
            <w:tcBorders>
              <w:top w:val="single" w:sz="4" w:space="0" w:color="auto"/>
              <w:left w:val="single" w:sz="4" w:space="0" w:color="auto"/>
              <w:bottom w:val="single" w:sz="4" w:space="0" w:color="auto"/>
              <w:right w:val="single" w:sz="4" w:space="0" w:color="auto"/>
            </w:tcBorders>
            <w:vAlign w:val="center"/>
          </w:tcPr>
          <w:p w:rsidR="00B628BB" w:rsidRPr="00B628BB" w:rsidRDefault="00B628BB" w:rsidP="00B628BB">
            <w:pPr>
              <w:pStyle w:val="100"/>
            </w:pPr>
            <w:r w:rsidRPr="00B628BB">
              <w:t>не зараховано з обов’язковим повторним вивченням дисципліни</w:t>
            </w:r>
          </w:p>
        </w:tc>
      </w:tr>
    </w:tbl>
    <w:p w:rsidR="00B628BB" w:rsidRDefault="00B628BB" w:rsidP="00B628BB">
      <w:pPr>
        <w:rPr>
          <w:lang w:val="uk-UA"/>
        </w:rPr>
      </w:pPr>
    </w:p>
    <w:p w:rsidR="00A525C5" w:rsidRDefault="00A525C5">
      <w:pPr>
        <w:rPr>
          <w:lang w:val="uk-UA"/>
        </w:rPr>
      </w:pPr>
      <w:r>
        <w:rPr>
          <w:lang w:val="uk-UA"/>
        </w:rPr>
        <w:br w:type="page"/>
      </w:r>
    </w:p>
    <w:p w:rsidR="00A525C5" w:rsidRDefault="00A525C5" w:rsidP="00A525C5">
      <w:pPr>
        <w:pStyle w:val="1"/>
        <w:rPr>
          <w:lang w:val="uk-UA"/>
        </w:rPr>
      </w:pPr>
      <w:r w:rsidRPr="00A525C5">
        <w:rPr>
          <w:lang w:val="uk-UA"/>
        </w:rPr>
        <w:lastRenderedPageBreak/>
        <w:t xml:space="preserve">Список </w:t>
      </w:r>
      <w:r>
        <w:rPr>
          <w:lang w:val="uk-UA"/>
        </w:rPr>
        <w:br/>
      </w:r>
      <w:r w:rsidRPr="00A525C5">
        <w:rPr>
          <w:lang w:val="uk-UA"/>
        </w:rPr>
        <w:t>рекомендованої літератури</w:t>
      </w:r>
    </w:p>
    <w:p w:rsidR="00A525C5" w:rsidRPr="00A525C5" w:rsidRDefault="00A525C5" w:rsidP="00A525C5">
      <w:pPr>
        <w:pStyle w:val="3"/>
      </w:pPr>
      <w:r w:rsidRPr="00A525C5">
        <w:t>Навчальна та наукова література:</w:t>
      </w:r>
    </w:p>
    <w:p w:rsidR="00A525C5" w:rsidRPr="00A525C5" w:rsidRDefault="00A525C5" w:rsidP="00A525C5">
      <w:pPr>
        <w:pStyle w:val="a0"/>
        <w:numPr>
          <w:ilvl w:val="0"/>
          <w:numId w:val="22"/>
        </w:numPr>
      </w:pPr>
      <w:r w:rsidRPr="00A525C5">
        <w:t xml:space="preserve">Задорожній О.В., Медведєва М.О. Міжнародне право навколишнього середовища. Підручник. </w:t>
      </w:r>
      <w:proofErr w:type="spellStart"/>
      <w:r w:rsidRPr="00A525C5">
        <w:t>К.:Інститут</w:t>
      </w:r>
      <w:proofErr w:type="spellEnd"/>
      <w:r w:rsidRPr="00A525C5">
        <w:t xml:space="preserve"> міжнародних відносин </w:t>
      </w:r>
      <w:proofErr w:type="spellStart"/>
      <w:r w:rsidRPr="00A525C5">
        <w:t>Киівського</w:t>
      </w:r>
      <w:proofErr w:type="spellEnd"/>
      <w:r w:rsidRPr="00A525C5">
        <w:t xml:space="preserve"> національного університету імені Тараса Шевченка., 2010. 462 с.</w:t>
      </w:r>
    </w:p>
    <w:p w:rsidR="00A525C5" w:rsidRPr="00A525C5" w:rsidRDefault="00A525C5" w:rsidP="00A525C5">
      <w:pPr>
        <w:pStyle w:val="a0"/>
        <w:numPr>
          <w:ilvl w:val="0"/>
          <w:numId w:val="22"/>
        </w:numPr>
      </w:pPr>
      <w:r w:rsidRPr="00A525C5">
        <w:t xml:space="preserve">Кравченко С. М., </w:t>
      </w:r>
      <w:proofErr w:type="spellStart"/>
      <w:r w:rsidRPr="00A525C5">
        <w:t>Андрусевич</w:t>
      </w:r>
      <w:proofErr w:type="spellEnd"/>
      <w:r w:rsidRPr="00A525C5">
        <w:t xml:space="preserve"> А. О., </w:t>
      </w:r>
      <w:proofErr w:type="spellStart"/>
      <w:r w:rsidRPr="00A525C5">
        <w:t>Бонайн</w:t>
      </w:r>
      <w:proofErr w:type="spellEnd"/>
      <w:r w:rsidRPr="00A525C5">
        <w:t xml:space="preserve"> </w:t>
      </w:r>
      <w:proofErr w:type="spellStart"/>
      <w:r w:rsidRPr="00A525C5">
        <w:t>Дж</w:t>
      </w:r>
      <w:proofErr w:type="spellEnd"/>
      <w:r w:rsidRPr="00A525C5">
        <w:t>. Е. Актуальні проблеми міжнародного права навколишнього середовища. Львів: Видавничий центр ЛНУ Імені І. Франка, 2002. 256 с.</w:t>
      </w:r>
    </w:p>
    <w:p w:rsidR="00A525C5" w:rsidRPr="00A525C5" w:rsidRDefault="00A525C5" w:rsidP="00A525C5">
      <w:pPr>
        <w:pStyle w:val="a0"/>
        <w:numPr>
          <w:ilvl w:val="0"/>
          <w:numId w:val="22"/>
        </w:numPr>
      </w:pPr>
      <w:r w:rsidRPr="00A525C5">
        <w:t>Довідник чинних міжнародних договорів України у сфері охорони довкілля / Кол.</w:t>
      </w:r>
      <w:proofErr w:type="spellStart"/>
      <w:r w:rsidRPr="00A525C5">
        <w:t>авт</w:t>
      </w:r>
      <w:proofErr w:type="spellEnd"/>
      <w:r w:rsidRPr="00A525C5">
        <w:t>.:</w:t>
      </w:r>
      <w:proofErr w:type="spellStart"/>
      <w:r w:rsidRPr="00A525C5">
        <w:t>Андрусевич</w:t>
      </w:r>
      <w:proofErr w:type="spellEnd"/>
      <w:r w:rsidRPr="00A525C5">
        <w:t xml:space="preserve"> А., </w:t>
      </w:r>
      <w:proofErr w:type="spellStart"/>
      <w:r w:rsidRPr="00A525C5">
        <w:t>Андрусевич</w:t>
      </w:r>
      <w:proofErr w:type="spellEnd"/>
      <w:r w:rsidRPr="00A525C5">
        <w:t xml:space="preserve"> Н., Козак З.  Львів, 2009. 203 с.</w:t>
      </w:r>
    </w:p>
    <w:p w:rsidR="00A525C5" w:rsidRPr="00A525C5" w:rsidRDefault="00A525C5" w:rsidP="00A525C5">
      <w:pPr>
        <w:pStyle w:val="a0"/>
        <w:numPr>
          <w:ilvl w:val="0"/>
          <w:numId w:val="22"/>
        </w:numPr>
      </w:pPr>
      <w:proofErr w:type="spellStart"/>
      <w:r w:rsidRPr="00A525C5">
        <w:t>Sands</w:t>
      </w:r>
      <w:proofErr w:type="spellEnd"/>
      <w:r w:rsidRPr="00A525C5">
        <w:t xml:space="preserve"> </w:t>
      </w:r>
      <w:proofErr w:type="spellStart"/>
      <w:r w:rsidRPr="00A525C5">
        <w:t>Ph</w:t>
      </w:r>
      <w:proofErr w:type="spellEnd"/>
      <w:r w:rsidRPr="00A525C5">
        <w:t xml:space="preserve">. </w:t>
      </w:r>
      <w:proofErr w:type="spellStart"/>
      <w:r w:rsidRPr="00A525C5">
        <w:t>Principles</w:t>
      </w:r>
      <w:proofErr w:type="spellEnd"/>
      <w:r w:rsidRPr="00A525C5">
        <w:t xml:space="preserve"> </w:t>
      </w:r>
      <w:proofErr w:type="spellStart"/>
      <w:r w:rsidRPr="00A525C5">
        <w:t>of</w:t>
      </w:r>
      <w:proofErr w:type="spellEnd"/>
      <w:r w:rsidRPr="00A525C5">
        <w:t xml:space="preserve"> </w:t>
      </w:r>
      <w:proofErr w:type="spellStart"/>
      <w:r w:rsidRPr="00A525C5">
        <w:t>international</w:t>
      </w:r>
      <w:proofErr w:type="spellEnd"/>
      <w:r w:rsidRPr="00A525C5">
        <w:t xml:space="preserve"> </w:t>
      </w:r>
      <w:proofErr w:type="spellStart"/>
      <w:r w:rsidRPr="00A525C5">
        <w:t>environmental</w:t>
      </w:r>
      <w:proofErr w:type="spellEnd"/>
      <w:r w:rsidRPr="00A525C5">
        <w:t xml:space="preserve"> </w:t>
      </w:r>
      <w:proofErr w:type="spellStart"/>
      <w:r w:rsidRPr="00A525C5">
        <w:t>law</w:t>
      </w:r>
      <w:proofErr w:type="spellEnd"/>
      <w:r w:rsidRPr="00A525C5">
        <w:t xml:space="preserve">. — </w:t>
      </w:r>
      <w:proofErr w:type="spellStart"/>
      <w:r w:rsidRPr="00A525C5">
        <w:t>Cambridge</w:t>
      </w:r>
      <w:proofErr w:type="spellEnd"/>
      <w:r w:rsidRPr="00A525C5">
        <w:t xml:space="preserve">: </w:t>
      </w:r>
      <w:proofErr w:type="spellStart"/>
      <w:r w:rsidRPr="00A525C5">
        <w:t>Cambridge</w:t>
      </w:r>
      <w:proofErr w:type="spellEnd"/>
      <w:r w:rsidRPr="00A525C5">
        <w:t xml:space="preserve"> </w:t>
      </w:r>
      <w:proofErr w:type="spellStart"/>
      <w:r w:rsidRPr="00A525C5">
        <w:t>University</w:t>
      </w:r>
      <w:proofErr w:type="spellEnd"/>
      <w:r w:rsidRPr="00A525C5">
        <w:t xml:space="preserve"> </w:t>
      </w:r>
      <w:proofErr w:type="spellStart"/>
      <w:r w:rsidRPr="00A525C5">
        <w:t>Press</w:t>
      </w:r>
      <w:proofErr w:type="spellEnd"/>
      <w:r w:rsidRPr="00A525C5">
        <w:t xml:space="preserve">, 2003. 2;d </w:t>
      </w:r>
      <w:proofErr w:type="spellStart"/>
      <w:r w:rsidRPr="00A525C5">
        <w:t>ed</w:t>
      </w:r>
      <w:proofErr w:type="spellEnd"/>
      <w:r w:rsidRPr="00A525C5">
        <w:t>. 1248 р.</w:t>
      </w:r>
    </w:p>
    <w:p w:rsidR="00A525C5" w:rsidRPr="00A525C5" w:rsidRDefault="00A525C5" w:rsidP="00A525C5">
      <w:pPr>
        <w:pStyle w:val="a0"/>
        <w:numPr>
          <w:ilvl w:val="0"/>
          <w:numId w:val="22"/>
        </w:numPr>
      </w:pPr>
      <w:proofErr w:type="spellStart"/>
      <w:r w:rsidRPr="00A525C5">
        <w:t>Shelton</w:t>
      </w:r>
      <w:proofErr w:type="spellEnd"/>
      <w:r w:rsidRPr="00A525C5">
        <w:t xml:space="preserve"> D., </w:t>
      </w:r>
      <w:proofErr w:type="spellStart"/>
      <w:r w:rsidRPr="00A525C5">
        <w:t>Kiss</w:t>
      </w:r>
      <w:proofErr w:type="spellEnd"/>
      <w:r w:rsidRPr="00A525C5">
        <w:t xml:space="preserve"> A. </w:t>
      </w:r>
      <w:proofErr w:type="spellStart"/>
      <w:r w:rsidRPr="00A525C5">
        <w:t>Judicial</w:t>
      </w:r>
      <w:proofErr w:type="spellEnd"/>
      <w:r w:rsidRPr="00A525C5">
        <w:t xml:space="preserve"> </w:t>
      </w:r>
      <w:proofErr w:type="spellStart"/>
      <w:r w:rsidRPr="00A525C5">
        <w:t>handbook</w:t>
      </w:r>
      <w:proofErr w:type="spellEnd"/>
      <w:r w:rsidRPr="00A525C5">
        <w:t xml:space="preserve"> </w:t>
      </w:r>
      <w:proofErr w:type="spellStart"/>
      <w:r w:rsidRPr="00A525C5">
        <w:t>on</w:t>
      </w:r>
      <w:proofErr w:type="spellEnd"/>
      <w:r w:rsidRPr="00A525C5">
        <w:t xml:space="preserve"> </w:t>
      </w:r>
      <w:proofErr w:type="spellStart"/>
      <w:r w:rsidRPr="00A525C5">
        <w:t>environmental</w:t>
      </w:r>
      <w:proofErr w:type="spellEnd"/>
      <w:r w:rsidRPr="00A525C5">
        <w:t xml:space="preserve"> </w:t>
      </w:r>
      <w:proofErr w:type="spellStart"/>
      <w:r w:rsidRPr="00A525C5">
        <w:t>law</w:t>
      </w:r>
      <w:proofErr w:type="spellEnd"/>
      <w:r w:rsidRPr="00A525C5">
        <w:t xml:space="preserve">. — </w:t>
      </w:r>
      <w:proofErr w:type="spellStart"/>
      <w:r w:rsidRPr="00A525C5">
        <w:t>Nairobi</w:t>
      </w:r>
      <w:proofErr w:type="spellEnd"/>
      <w:r w:rsidRPr="00A525C5">
        <w:t xml:space="preserve">: </w:t>
      </w:r>
      <w:proofErr w:type="spellStart"/>
      <w:r w:rsidRPr="00A525C5">
        <w:t>United</w:t>
      </w:r>
      <w:proofErr w:type="spellEnd"/>
      <w:r w:rsidRPr="00A525C5">
        <w:t xml:space="preserve"> </w:t>
      </w:r>
      <w:proofErr w:type="spellStart"/>
      <w:r w:rsidRPr="00A525C5">
        <w:t>Nations</w:t>
      </w:r>
      <w:proofErr w:type="spellEnd"/>
      <w:r w:rsidRPr="00A525C5">
        <w:t xml:space="preserve"> </w:t>
      </w:r>
      <w:proofErr w:type="spellStart"/>
      <w:r w:rsidRPr="00A525C5">
        <w:t>Environment</w:t>
      </w:r>
      <w:proofErr w:type="spellEnd"/>
      <w:r w:rsidRPr="00A525C5">
        <w:t xml:space="preserve"> </w:t>
      </w:r>
      <w:proofErr w:type="spellStart"/>
      <w:r w:rsidRPr="00A525C5">
        <w:t>Programme</w:t>
      </w:r>
      <w:proofErr w:type="spellEnd"/>
      <w:r w:rsidRPr="00A525C5">
        <w:t>, 2005. 131 р.</w:t>
      </w:r>
    </w:p>
    <w:p w:rsidR="00A525C5" w:rsidRPr="00A525C5" w:rsidRDefault="00A525C5" w:rsidP="00A525C5">
      <w:pPr>
        <w:pStyle w:val="a0"/>
        <w:numPr>
          <w:ilvl w:val="0"/>
          <w:numId w:val="22"/>
        </w:numPr>
      </w:pPr>
      <w:proofErr w:type="spellStart"/>
      <w:r w:rsidRPr="00A525C5">
        <w:t>Louka</w:t>
      </w:r>
      <w:proofErr w:type="spellEnd"/>
      <w:r w:rsidRPr="00A525C5">
        <w:t xml:space="preserve"> E. </w:t>
      </w:r>
      <w:proofErr w:type="spellStart"/>
      <w:r w:rsidRPr="00A525C5">
        <w:t>International</w:t>
      </w:r>
      <w:proofErr w:type="spellEnd"/>
      <w:r w:rsidRPr="00A525C5">
        <w:t xml:space="preserve"> </w:t>
      </w:r>
      <w:proofErr w:type="spellStart"/>
      <w:r w:rsidRPr="00A525C5">
        <w:t>environmental</w:t>
      </w:r>
      <w:proofErr w:type="spellEnd"/>
      <w:r w:rsidRPr="00A525C5">
        <w:t xml:space="preserve"> </w:t>
      </w:r>
      <w:proofErr w:type="spellStart"/>
      <w:r w:rsidRPr="00A525C5">
        <w:t>law</w:t>
      </w:r>
      <w:proofErr w:type="spellEnd"/>
      <w:r w:rsidRPr="00A525C5">
        <w:t xml:space="preserve">: </w:t>
      </w:r>
      <w:proofErr w:type="spellStart"/>
      <w:r w:rsidRPr="00A525C5">
        <w:t>Fairness</w:t>
      </w:r>
      <w:proofErr w:type="spellEnd"/>
      <w:r w:rsidRPr="00A525C5">
        <w:t xml:space="preserve">, </w:t>
      </w:r>
      <w:proofErr w:type="spellStart"/>
      <w:r w:rsidRPr="00A525C5">
        <w:t>effectiveness</w:t>
      </w:r>
      <w:proofErr w:type="spellEnd"/>
      <w:r w:rsidRPr="00A525C5">
        <w:t xml:space="preserve"> </w:t>
      </w:r>
      <w:proofErr w:type="spellStart"/>
      <w:r w:rsidRPr="00A525C5">
        <w:t>and</w:t>
      </w:r>
      <w:proofErr w:type="spellEnd"/>
      <w:r w:rsidRPr="00A525C5">
        <w:t xml:space="preserve"> </w:t>
      </w:r>
      <w:proofErr w:type="spellStart"/>
      <w:r w:rsidRPr="00A525C5">
        <w:t>world</w:t>
      </w:r>
      <w:proofErr w:type="spellEnd"/>
      <w:r w:rsidRPr="00A525C5">
        <w:t xml:space="preserve"> </w:t>
      </w:r>
      <w:proofErr w:type="spellStart"/>
      <w:r w:rsidRPr="00A525C5">
        <w:t>order</w:t>
      </w:r>
      <w:proofErr w:type="spellEnd"/>
      <w:r w:rsidRPr="00A525C5">
        <w:t xml:space="preserve">. </w:t>
      </w:r>
      <w:proofErr w:type="spellStart"/>
      <w:r w:rsidRPr="00A525C5">
        <w:t>Cambridge</w:t>
      </w:r>
      <w:proofErr w:type="spellEnd"/>
      <w:r w:rsidRPr="00A525C5">
        <w:t xml:space="preserve">: </w:t>
      </w:r>
      <w:proofErr w:type="spellStart"/>
      <w:r w:rsidRPr="00A525C5">
        <w:t>Cambridge</w:t>
      </w:r>
      <w:proofErr w:type="spellEnd"/>
      <w:r w:rsidRPr="00A525C5">
        <w:t xml:space="preserve"> </w:t>
      </w:r>
      <w:proofErr w:type="spellStart"/>
      <w:r w:rsidRPr="00A525C5">
        <w:t>University</w:t>
      </w:r>
      <w:proofErr w:type="spellEnd"/>
      <w:r w:rsidRPr="00A525C5">
        <w:t xml:space="preserve"> </w:t>
      </w:r>
      <w:proofErr w:type="spellStart"/>
      <w:r w:rsidRPr="00A525C5">
        <w:t>Press</w:t>
      </w:r>
      <w:proofErr w:type="spellEnd"/>
      <w:r w:rsidRPr="00A525C5">
        <w:t>, 2006. 536 р.</w:t>
      </w:r>
    </w:p>
    <w:p w:rsidR="00A525C5" w:rsidRDefault="00A525C5" w:rsidP="00A525C5">
      <w:pPr>
        <w:pStyle w:val="a0"/>
        <w:numPr>
          <w:ilvl w:val="0"/>
          <w:numId w:val="22"/>
        </w:numPr>
      </w:pPr>
      <w:proofErr w:type="spellStart"/>
      <w:r w:rsidRPr="00A525C5">
        <w:t>Fitzmaurice</w:t>
      </w:r>
      <w:proofErr w:type="spellEnd"/>
      <w:r w:rsidRPr="00A525C5">
        <w:t xml:space="preserve"> M. A. </w:t>
      </w:r>
      <w:proofErr w:type="spellStart"/>
      <w:r w:rsidRPr="00A525C5">
        <w:t>International</w:t>
      </w:r>
      <w:proofErr w:type="spellEnd"/>
      <w:r w:rsidRPr="00A525C5">
        <w:t xml:space="preserve"> </w:t>
      </w:r>
      <w:proofErr w:type="spellStart"/>
      <w:r w:rsidRPr="00A525C5">
        <w:t>protection</w:t>
      </w:r>
      <w:proofErr w:type="spellEnd"/>
      <w:r w:rsidRPr="00A525C5">
        <w:t xml:space="preserve"> </w:t>
      </w:r>
      <w:proofErr w:type="spellStart"/>
      <w:r w:rsidRPr="00A525C5">
        <w:t>of</w:t>
      </w:r>
      <w:proofErr w:type="spellEnd"/>
      <w:r w:rsidRPr="00A525C5">
        <w:t xml:space="preserve"> </w:t>
      </w:r>
      <w:proofErr w:type="spellStart"/>
      <w:r w:rsidRPr="00A525C5">
        <w:t>the</w:t>
      </w:r>
      <w:proofErr w:type="spellEnd"/>
      <w:r w:rsidRPr="00A525C5">
        <w:t xml:space="preserve"> </w:t>
      </w:r>
      <w:proofErr w:type="spellStart"/>
      <w:r w:rsidRPr="00A525C5">
        <w:t>environment</w:t>
      </w:r>
      <w:proofErr w:type="spellEnd"/>
      <w:r w:rsidRPr="00A525C5">
        <w:t xml:space="preserve">. </w:t>
      </w:r>
      <w:proofErr w:type="spellStart"/>
      <w:r w:rsidRPr="00A525C5">
        <w:t>The</w:t>
      </w:r>
      <w:proofErr w:type="spellEnd"/>
      <w:r w:rsidRPr="00A525C5">
        <w:t xml:space="preserve"> </w:t>
      </w:r>
      <w:proofErr w:type="spellStart"/>
      <w:r w:rsidRPr="00A525C5">
        <w:t>Hague</w:t>
      </w:r>
      <w:proofErr w:type="spellEnd"/>
      <w:r w:rsidRPr="00A525C5">
        <w:t>/</w:t>
      </w:r>
      <w:proofErr w:type="spellStart"/>
      <w:r w:rsidRPr="00A525C5">
        <w:t>Boston</w:t>
      </w:r>
      <w:proofErr w:type="spellEnd"/>
      <w:r w:rsidRPr="00A525C5">
        <w:t>/</w:t>
      </w:r>
      <w:proofErr w:type="spellStart"/>
      <w:r w:rsidRPr="00A525C5">
        <w:t>London:Martinus</w:t>
      </w:r>
      <w:proofErr w:type="spellEnd"/>
      <w:r w:rsidRPr="00A525C5">
        <w:t xml:space="preserve"> </w:t>
      </w:r>
      <w:proofErr w:type="spellStart"/>
      <w:r w:rsidRPr="00A525C5">
        <w:t>Nijhoff</w:t>
      </w:r>
      <w:proofErr w:type="spellEnd"/>
      <w:r w:rsidRPr="00A525C5">
        <w:t xml:space="preserve"> </w:t>
      </w:r>
      <w:proofErr w:type="spellStart"/>
      <w:r w:rsidRPr="00A525C5">
        <w:t>Publishers</w:t>
      </w:r>
      <w:proofErr w:type="spellEnd"/>
      <w:r w:rsidRPr="00A525C5">
        <w:t>, 2002. 488 р.</w:t>
      </w:r>
    </w:p>
    <w:p w:rsidR="0003214A" w:rsidRDefault="0003214A" w:rsidP="0003214A"/>
    <w:p w:rsidR="0003214A" w:rsidRPr="00A525C5" w:rsidRDefault="0003214A" w:rsidP="0003214A"/>
    <w:p w:rsidR="00A525C5" w:rsidRPr="00A525C5" w:rsidRDefault="00A525C5" w:rsidP="00A525C5">
      <w:pPr>
        <w:pStyle w:val="3"/>
      </w:pPr>
      <w:r w:rsidRPr="00A525C5">
        <w:t>Інтернет-ресурси:</w:t>
      </w:r>
    </w:p>
    <w:p w:rsidR="00A525C5" w:rsidRPr="00A525C5" w:rsidRDefault="00A525C5" w:rsidP="00A525C5">
      <w:pPr>
        <w:pStyle w:val="a"/>
      </w:pPr>
      <w:r w:rsidRPr="00A525C5">
        <w:t xml:space="preserve">www.imo.org – </w:t>
      </w:r>
      <w:proofErr w:type="spellStart"/>
      <w:r w:rsidRPr="00A525C5">
        <w:t>вебсторінка</w:t>
      </w:r>
      <w:proofErr w:type="spellEnd"/>
      <w:r w:rsidRPr="00A525C5">
        <w:t xml:space="preserve"> Міжнародної морської організації</w:t>
      </w:r>
    </w:p>
    <w:p w:rsidR="00A525C5" w:rsidRPr="00A525C5" w:rsidRDefault="00A525C5" w:rsidP="00A525C5">
      <w:pPr>
        <w:pStyle w:val="a"/>
      </w:pPr>
      <w:r w:rsidRPr="00A525C5">
        <w:t xml:space="preserve">http://www.ramsar.org – </w:t>
      </w:r>
      <w:proofErr w:type="spellStart"/>
      <w:r w:rsidRPr="00A525C5">
        <w:t>вебсторінка</w:t>
      </w:r>
      <w:proofErr w:type="spellEnd"/>
      <w:r w:rsidRPr="00A525C5">
        <w:t xml:space="preserve"> Рамсарської </w:t>
      </w:r>
      <w:proofErr w:type="spellStart"/>
      <w:r w:rsidRPr="00A525C5">
        <w:t>конвенці</w:t>
      </w:r>
      <w:proofErr w:type="spellEnd"/>
      <w:r w:rsidRPr="00A525C5">
        <w:t xml:space="preserve"> ї— Конвенції про водно-болотні угіддя, що мають міжнародне значення, головним чином як середовища існування водоплавних птахів, 1971 р. </w:t>
      </w:r>
    </w:p>
    <w:p w:rsidR="00A525C5" w:rsidRPr="00A525C5" w:rsidRDefault="00A525C5" w:rsidP="00A525C5">
      <w:pPr>
        <w:pStyle w:val="a"/>
      </w:pPr>
      <w:r w:rsidRPr="00A525C5">
        <w:t>http://www.unep.org/Documents.Multilingual/Default.asp?documentID=97 – повний звіт про Конференцію з навколишнього середовища 1972 року</w:t>
      </w:r>
    </w:p>
    <w:p w:rsidR="00A525C5" w:rsidRPr="00A525C5" w:rsidRDefault="00A525C5" w:rsidP="00A525C5">
      <w:pPr>
        <w:pStyle w:val="a"/>
      </w:pPr>
      <w:r w:rsidRPr="00A525C5">
        <w:t xml:space="preserve">http://whc.unesco.org – </w:t>
      </w:r>
      <w:proofErr w:type="spellStart"/>
      <w:r w:rsidRPr="00A525C5">
        <w:t>вебсторінка</w:t>
      </w:r>
      <w:proofErr w:type="spellEnd"/>
      <w:r w:rsidRPr="00A525C5">
        <w:t xml:space="preserve"> про всесвітню спадщину</w:t>
      </w:r>
    </w:p>
    <w:p w:rsidR="00A525C5" w:rsidRPr="00A525C5" w:rsidRDefault="00A525C5" w:rsidP="00A525C5">
      <w:pPr>
        <w:pStyle w:val="a"/>
      </w:pPr>
      <w:r w:rsidRPr="00A525C5">
        <w:t xml:space="preserve">http://www.londonconvention.org – </w:t>
      </w:r>
      <w:proofErr w:type="spellStart"/>
      <w:r w:rsidRPr="00A525C5">
        <w:t>вебсторінка</w:t>
      </w:r>
      <w:proofErr w:type="spellEnd"/>
      <w:r w:rsidRPr="00A525C5">
        <w:t xml:space="preserve"> Лондонської конвенції 1972 року – Конвенції про запобігання забрудненню моря скидами відходів та інших матеріалів 1972 р.</w:t>
      </w:r>
    </w:p>
    <w:p w:rsidR="00A525C5" w:rsidRPr="00A525C5" w:rsidRDefault="00A525C5" w:rsidP="00A525C5">
      <w:pPr>
        <w:pStyle w:val="a"/>
      </w:pPr>
      <w:r w:rsidRPr="00A525C5">
        <w:t xml:space="preserve">http://www.cites.org – </w:t>
      </w:r>
      <w:proofErr w:type="spellStart"/>
      <w:r w:rsidRPr="00A525C5">
        <w:t>вебсторінка</w:t>
      </w:r>
      <w:proofErr w:type="spellEnd"/>
      <w:r w:rsidRPr="00A525C5">
        <w:t xml:space="preserve"> Конвенції про міжнародну торгівлю видами дикої фауни і флори, що знаходяться під загрозою зникнення, 1973 р. (Конвенція CITES)</w:t>
      </w:r>
    </w:p>
    <w:p w:rsidR="00A525C5" w:rsidRPr="00A525C5" w:rsidRDefault="00A525C5" w:rsidP="00A525C5">
      <w:pPr>
        <w:pStyle w:val="a"/>
      </w:pPr>
      <w:r w:rsidRPr="00A525C5">
        <w:t xml:space="preserve">http://www.cms.int/ – </w:t>
      </w:r>
      <w:proofErr w:type="spellStart"/>
      <w:r w:rsidRPr="00A525C5">
        <w:t>вебсторінка</w:t>
      </w:r>
      <w:proofErr w:type="spellEnd"/>
      <w:r w:rsidRPr="00A525C5">
        <w:t xml:space="preserve"> Боннської конвенція — Конвенції про охорону мігруючих видів диких тварин, 1979 р.</w:t>
      </w:r>
    </w:p>
    <w:p w:rsidR="00A525C5" w:rsidRPr="00A525C5" w:rsidRDefault="00A525C5" w:rsidP="00A525C5">
      <w:pPr>
        <w:pStyle w:val="a"/>
      </w:pPr>
      <w:r w:rsidRPr="00A525C5">
        <w:t xml:space="preserve">http://www.eurobats.org – </w:t>
      </w:r>
      <w:proofErr w:type="spellStart"/>
      <w:r w:rsidRPr="00A525C5">
        <w:t>вебсторінка</w:t>
      </w:r>
      <w:proofErr w:type="spellEnd"/>
      <w:r w:rsidRPr="00A525C5">
        <w:t xml:space="preserve"> Угоди про збереження популяцій європейських кажанів 1991 р.</w:t>
      </w:r>
    </w:p>
    <w:p w:rsidR="00A525C5" w:rsidRPr="00A525C5" w:rsidRDefault="00A525C5" w:rsidP="00A525C5">
      <w:pPr>
        <w:pStyle w:val="a"/>
      </w:pPr>
      <w:r w:rsidRPr="00A525C5">
        <w:lastRenderedPageBreak/>
        <w:t xml:space="preserve">http://www.unep-aewa.org – </w:t>
      </w:r>
      <w:proofErr w:type="spellStart"/>
      <w:r w:rsidRPr="00A525C5">
        <w:t>вебсторінка</w:t>
      </w:r>
      <w:proofErr w:type="spellEnd"/>
      <w:r w:rsidRPr="00A525C5">
        <w:t xml:space="preserve"> Угоди про збереження </w:t>
      </w:r>
      <w:proofErr w:type="spellStart"/>
      <w:r w:rsidRPr="00A525C5">
        <w:t>афроєвразійських</w:t>
      </w:r>
      <w:proofErr w:type="spellEnd"/>
      <w:r w:rsidRPr="00A525C5">
        <w:t xml:space="preserve"> мігруючих водно-болотних птахів 1995 р., м. Гаага</w:t>
      </w:r>
    </w:p>
    <w:p w:rsidR="00A525C5" w:rsidRPr="00A525C5" w:rsidRDefault="00A525C5" w:rsidP="00A525C5">
      <w:pPr>
        <w:pStyle w:val="a"/>
      </w:pPr>
      <w:r w:rsidRPr="00A525C5">
        <w:t xml:space="preserve">http://www.coe.int/t/dg4/cultureheritage/conventions/bern/ – </w:t>
      </w:r>
      <w:proofErr w:type="spellStart"/>
      <w:r w:rsidRPr="00A525C5">
        <w:t>вебсторінка</w:t>
      </w:r>
      <w:proofErr w:type="spellEnd"/>
      <w:r w:rsidRPr="00A525C5">
        <w:t xml:space="preserve"> Бернської конвенції — Конвенції про охорону дикої флори та фауни і природних середовищ існування в Європі 1979 р.</w:t>
      </w:r>
    </w:p>
    <w:p w:rsidR="00A525C5" w:rsidRPr="00A525C5" w:rsidRDefault="00A525C5" w:rsidP="00A525C5">
      <w:pPr>
        <w:pStyle w:val="a"/>
      </w:pPr>
      <w:r w:rsidRPr="00A525C5">
        <w:t xml:space="preserve">http://www.unece.org/env/lrtap/ – </w:t>
      </w:r>
      <w:proofErr w:type="spellStart"/>
      <w:r w:rsidRPr="00A525C5">
        <w:t>вебсторінка</w:t>
      </w:r>
      <w:proofErr w:type="spellEnd"/>
      <w:r w:rsidRPr="00A525C5">
        <w:t xml:space="preserve"> Конвенції про транскордонне забруднення повітря на великі відстані 1979 р., м. Женева</w:t>
      </w:r>
    </w:p>
    <w:p w:rsidR="00A525C5" w:rsidRPr="00A525C5" w:rsidRDefault="00A525C5" w:rsidP="00A525C5">
      <w:pPr>
        <w:pStyle w:val="a"/>
      </w:pPr>
      <w:r w:rsidRPr="00A525C5">
        <w:t xml:space="preserve">http://www.ccamlr.org/ – </w:t>
      </w:r>
      <w:proofErr w:type="spellStart"/>
      <w:r w:rsidRPr="00A525C5">
        <w:t>вебсторінка</w:t>
      </w:r>
      <w:proofErr w:type="spellEnd"/>
      <w:r w:rsidRPr="00A525C5">
        <w:t xml:space="preserve"> Комісії по збереженню морських живих ресурсів Антарктики 1980 р., м. Канберра</w:t>
      </w:r>
    </w:p>
    <w:p w:rsidR="00A525C5" w:rsidRPr="00A525C5" w:rsidRDefault="00A525C5" w:rsidP="00A525C5">
      <w:pPr>
        <w:pStyle w:val="a"/>
      </w:pPr>
      <w:r w:rsidRPr="00A525C5">
        <w:t xml:space="preserve">http://www.un.org/Depts/los/ – </w:t>
      </w:r>
      <w:proofErr w:type="spellStart"/>
      <w:r w:rsidRPr="00A525C5">
        <w:t>вебсторінка</w:t>
      </w:r>
      <w:proofErr w:type="spellEnd"/>
      <w:r w:rsidRPr="00A525C5">
        <w:t xml:space="preserve"> Конвенції з морського права 1982 р.</w:t>
      </w:r>
    </w:p>
    <w:p w:rsidR="00A525C5" w:rsidRPr="00A525C5" w:rsidRDefault="00A525C5" w:rsidP="00A525C5">
      <w:pPr>
        <w:pStyle w:val="a"/>
      </w:pPr>
      <w:r w:rsidRPr="00A525C5">
        <w:t xml:space="preserve">http://ozone.unep.org – веб-сторінка </w:t>
      </w:r>
      <w:proofErr w:type="spellStart"/>
      <w:r w:rsidRPr="00A525C5">
        <w:t>їКонвенції</w:t>
      </w:r>
      <w:proofErr w:type="spellEnd"/>
      <w:r w:rsidRPr="00A525C5">
        <w:t xml:space="preserve"> про охорону озонового шару 22 березня 1985 року, м. Відень (Австрія)</w:t>
      </w:r>
    </w:p>
    <w:p w:rsidR="00A525C5" w:rsidRPr="00A525C5" w:rsidRDefault="00A525C5" w:rsidP="00A525C5">
      <w:pPr>
        <w:pStyle w:val="a"/>
      </w:pPr>
      <w:r w:rsidRPr="00A525C5">
        <w:t xml:space="preserve">http://ozone.unep.org – </w:t>
      </w:r>
      <w:proofErr w:type="spellStart"/>
      <w:r w:rsidRPr="00A525C5">
        <w:t>вебсторінка</w:t>
      </w:r>
      <w:proofErr w:type="spellEnd"/>
      <w:r w:rsidRPr="00A525C5">
        <w:t xml:space="preserve"> Конвенції про охорону озонового шару та </w:t>
      </w:r>
      <w:proofErr w:type="spellStart"/>
      <w:r w:rsidRPr="00A525C5">
        <w:t>Монреальського</w:t>
      </w:r>
      <w:proofErr w:type="spellEnd"/>
      <w:r w:rsidRPr="00A525C5">
        <w:t xml:space="preserve"> протоколу16 вересня 1987 року, м. Монреаль (Канада)</w:t>
      </w:r>
    </w:p>
    <w:p w:rsidR="00A525C5" w:rsidRPr="00A525C5" w:rsidRDefault="00A525C5" w:rsidP="00A525C5">
      <w:pPr>
        <w:pStyle w:val="a"/>
      </w:pPr>
      <w:r w:rsidRPr="00A525C5">
        <w:t xml:space="preserve">http://www.unmfs.org – </w:t>
      </w:r>
      <w:proofErr w:type="spellStart"/>
      <w:r w:rsidRPr="00A525C5">
        <w:t>вебсторінка</w:t>
      </w:r>
      <w:proofErr w:type="spellEnd"/>
      <w:r w:rsidRPr="00A525C5">
        <w:t xml:space="preserve"> Багатостороннього фонду для підтримки реалізації </w:t>
      </w:r>
      <w:proofErr w:type="spellStart"/>
      <w:r w:rsidRPr="00A525C5">
        <w:t>Монреальського</w:t>
      </w:r>
      <w:proofErr w:type="spellEnd"/>
      <w:r w:rsidRPr="00A525C5">
        <w:t xml:space="preserve"> протоколу</w:t>
      </w:r>
    </w:p>
    <w:p w:rsidR="00A525C5" w:rsidRPr="00A525C5" w:rsidRDefault="00A525C5" w:rsidP="00A525C5">
      <w:pPr>
        <w:pStyle w:val="a"/>
      </w:pPr>
      <w:r w:rsidRPr="00A525C5">
        <w:t xml:space="preserve">www.basel.int – </w:t>
      </w:r>
      <w:proofErr w:type="spellStart"/>
      <w:r w:rsidRPr="00A525C5">
        <w:t>вебсторінка</w:t>
      </w:r>
      <w:proofErr w:type="spellEnd"/>
      <w:r w:rsidRPr="00A525C5">
        <w:t xml:space="preserve"> Базельської конвенції про контроль за транскордонним перевезенням небезпечних відходів та їх видаленням 22 березня 1989 року, м. Базель (Швейцарія)</w:t>
      </w:r>
    </w:p>
    <w:p w:rsidR="00A525C5" w:rsidRPr="00A525C5" w:rsidRDefault="00A525C5" w:rsidP="00A525C5">
      <w:pPr>
        <w:pStyle w:val="a"/>
      </w:pPr>
      <w:r w:rsidRPr="00A525C5">
        <w:t xml:space="preserve">http://www.unece.org/env/eia – </w:t>
      </w:r>
      <w:proofErr w:type="spellStart"/>
      <w:r w:rsidRPr="00A525C5">
        <w:t>вебсторінка</w:t>
      </w:r>
      <w:proofErr w:type="spellEnd"/>
      <w:r w:rsidRPr="00A525C5">
        <w:t xml:space="preserve"> Конвенції про оцінку впливу на навколишнє середовище у транскордонному контексті 25 лютого 1991 року, м. </w:t>
      </w:r>
      <w:proofErr w:type="spellStart"/>
      <w:r w:rsidRPr="00A525C5">
        <w:t>Еспо</w:t>
      </w:r>
      <w:proofErr w:type="spellEnd"/>
      <w:r w:rsidRPr="00A525C5">
        <w:t xml:space="preserve"> (Фінляндія)</w:t>
      </w:r>
    </w:p>
    <w:p w:rsidR="00A525C5" w:rsidRPr="00A525C5" w:rsidRDefault="00A525C5" w:rsidP="00A525C5">
      <w:pPr>
        <w:pStyle w:val="a"/>
      </w:pPr>
      <w:r w:rsidRPr="00A525C5">
        <w:t xml:space="preserve">http://www.unece.org/env/water/ – </w:t>
      </w:r>
      <w:proofErr w:type="spellStart"/>
      <w:r w:rsidRPr="00A525C5">
        <w:t>вебсторінка</w:t>
      </w:r>
      <w:proofErr w:type="spellEnd"/>
      <w:r w:rsidRPr="00A525C5">
        <w:t xml:space="preserve"> Конвенції про охорону і використання транскордонних водотоків і міжнародних озер17 березня 1992 року, м. Хельсінкі (Фінляндія)</w:t>
      </w:r>
    </w:p>
    <w:p w:rsidR="00A525C5" w:rsidRPr="00A525C5" w:rsidRDefault="00A525C5" w:rsidP="00A525C5">
      <w:pPr>
        <w:pStyle w:val="a"/>
      </w:pPr>
      <w:r w:rsidRPr="00A525C5">
        <w:t xml:space="preserve">http://www.blacksea-commission.org – </w:t>
      </w:r>
      <w:proofErr w:type="spellStart"/>
      <w:r w:rsidRPr="00A525C5">
        <w:t>вебсторінка</w:t>
      </w:r>
      <w:proofErr w:type="spellEnd"/>
      <w:r w:rsidRPr="00A525C5">
        <w:t xml:space="preserve"> Комісії по захисту морського середовища Чорного моря від забруднення 21 квітня 1992 року, м. Бухарест (Румунія)</w:t>
      </w:r>
    </w:p>
    <w:p w:rsidR="00A525C5" w:rsidRPr="00A525C5" w:rsidRDefault="00A525C5" w:rsidP="00A525C5">
      <w:pPr>
        <w:pStyle w:val="a"/>
      </w:pPr>
      <w:r w:rsidRPr="00A525C5">
        <w:t xml:space="preserve">http://unfccc.int – </w:t>
      </w:r>
      <w:proofErr w:type="spellStart"/>
      <w:r w:rsidRPr="00A525C5">
        <w:t>вебсторінка</w:t>
      </w:r>
      <w:proofErr w:type="spellEnd"/>
      <w:r w:rsidRPr="00A525C5">
        <w:t xml:space="preserve"> Рамкової Конвенції ООН про зміну клімату 9 травня 1992 року, м. Нью-Йорк (США) та Кіотського протоколу 11 грудня 1997 року, м. Кіото (Японія)</w:t>
      </w:r>
    </w:p>
    <w:p w:rsidR="00A525C5" w:rsidRPr="00A525C5" w:rsidRDefault="00A525C5" w:rsidP="00A525C5">
      <w:pPr>
        <w:pStyle w:val="a"/>
      </w:pPr>
      <w:r w:rsidRPr="00A525C5">
        <w:t xml:space="preserve">http://www.cbd.int/ – </w:t>
      </w:r>
      <w:proofErr w:type="spellStart"/>
      <w:r w:rsidRPr="00A525C5">
        <w:t>вебсторінка</w:t>
      </w:r>
      <w:proofErr w:type="spellEnd"/>
      <w:r w:rsidRPr="00A525C5">
        <w:t xml:space="preserve"> Конвенції про охорону біологічного різноманіття 5 червня 1992 року, м. Ріо-де-Жанейро (Бразилія)</w:t>
      </w:r>
    </w:p>
    <w:p w:rsidR="00A525C5" w:rsidRPr="00A525C5" w:rsidRDefault="00A525C5" w:rsidP="00A525C5">
      <w:pPr>
        <w:pStyle w:val="a"/>
      </w:pPr>
      <w:r w:rsidRPr="00A525C5">
        <w:t>http://www.un.org/esa/sustdev/documents/docs_unced.htm – документи, прийняті на Конференції з навколишнього середовища і розвитку (1992 рік)</w:t>
      </w:r>
    </w:p>
    <w:p w:rsidR="00A525C5" w:rsidRPr="00A525C5" w:rsidRDefault="00A525C5" w:rsidP="00A525C5">
      <w:pPr>
        <w:pStyle w:val="a"/>
      </w:pPr>
      <w:r w:rsidRPr="00A525C5">
        <w:t>http://www.un.org/esa/sustdev/csd/ – Комісія ООН зі сталого розвитку</w:t>
      </w:r>
    </w:p>
    <w:p w:rsidR="00A525C5" w:rsidRPr="00A525C5" w:rsidRDefault="00A525C5" w:rsidP="00A525C5">
      <w:pPr>
        <w:pStyle w:val="a"/>
      </w:pPr>
      <w:r w:rsidRPr="00A525C5">
        <w:t xml:space="preserve">www.un.org/events/wssd/ – офіційний сайт Всесвітнього </w:t>
      </w:r>
      <w:proofErr w:type="spellStart"/>
      <w:r w:rsidRPr="00A525C5">
        <w:t>самміту</w:t>
      </w:r>
      <w:proofErr w:type="spellEnd"/>
      <w:r w:rsidRPr="00A525C5">
        <w:t xml:space="preserve"> зі сталого</w:t>
      </w:r>
    </w:p>
    <w:p w:rsidR="00A525C5" w:rsidRPr="00A525C5" w:rsidRDefault="00A525C5" w:rsidP="00A525C5">
      <w:pPr>
        <w:pStyle w:val="a"/>
      </w:pPr>
      <w:r w:rsidRPr="00A525C5">
        <w:t>розвитку (2002 рік)</w:t>
      </w:r>
    </w:p>
    <w:p w:rsidR="00A525C5" w:rsidRPr="00A525C5" w:rsidRDefault="00A525C5" w:rsidP="00A525C5">
      <w:pPr>
        <w:pStyle w:val="a"/>
      </w:pPr>
      <w:r w:rsidRPr="00A525C5">
        <w:t xml:space="preserve">http://www.icpdr.org/ – </w:t>
      </w:r>
      <w:proofErr w:type="spellStart"/>
      <w:r w:rsidRPr="00A525C5">
        <w:t>вебсторінка</w:t>
      </w:r>
      <w:proofErr w:type="spellEnd"/>
      <w:r w:rsidRPr="00A525C5">
        <w:t xml:space="preserve"> Міжнародної комісії із захисту ріки Дунай</w:t>
      </w:r>
    </w:p>
    <w:p w:rsidR="00A525C5" w:rsidRPr="00A525C5" w:rsidRDefault="00A525C5" w:rsidP="00A525C5">
      <w:pPr>
        <w:pStyle w:val="a"/>
      </w:pPr>
      <w:r w:rsidRPr="00A525C5">
        <w:t xml:space="preserve">http://www.unccd.int/ – </w:t>
      </w:r>
      <w:proofErr w:type="spellStart"/>
      <w:r w:rsidRPr="00A525C5">
        <w:t>вебсторінка</w:t>
      </w:r>
      <w:proofErr w:type="spellEnd"/>
      <w:r w:rsidRPr="00A525C5">
        <w:t xml:space="preserve"> Конвенції ООН по боротьбі з </w:t>
      </w:r>
      <w:proofErr w:type="spellStart"/>
      <w:r w:rsidRPr="00A525C5">
        <w:t>опустелюванням</w:t>
      </w:r>
      <w:proofErr w:type="spellEnd"/>
      <w:r w:rsidRPr="00A525C5">
        <w:t xml:space="preserve"> у тих країнах, що потерпають від серйозної посухи та/або </w:t>
      </w:r>
      <w:proofErr w:type="spellStart"/>
      <w:r w:rsidRPr="00A525C5">
        <w:t>опустелювання</w:t>
      </w:r>
      <w:proofErr w:type="spellEnd"/>
      <w:r w:rsidRPr="00A525C5">
        <w:t>, особливо в Африці 17 червня 1994 року, м. Париж (Франція)</w:t>
      </w:r>
    </w:p>
    <w:p w:rsidR="00A525C5" w:rsidRPr="00A525C5" w:rsidRDefault="00A525C5" w:rsidP="00A525C5">
      <w:pPr>
        <w:pStyle w:val="a"/>
      </w:pPr>
      <w:r w:rsidRPr="00A525C5">
        <w:t xml:space="preserve">http://www.imo.org/ – </w:t>
      </w:r>
      <w:proofErr w:type="spellStart"/>
      <w:r w:rsidRPr="00A525C5">
        <w:t>вебсторінка</w:t>
      </w:r>
      <w:proofErr w:type="spellEnd"/>
      <w:r w:rsidRPr="00A525C5">
        <w:t xml:space="preserve"> Міжнародної морської організації (ІМО)</w:t>
      </w:r>
    </w:p>
    <w:p w:rsidR="00A525C5" w:rsidRPr="00A525C5" w:rsidRDefault="00A525C5" w:rsidP="00A525C5">
      <w:pPr>
        <w:pStyle w:val="a"/>
      </w:pPr>
      <w:r w:rsidRPr="00A525C5">
        <w:lastRenderedPageBreak/>
        <w:t xml:space="preserve">http://www.unece.org/env/pp – </w:t>
      </w:r>
      <w:proofErr w:type="spellStart"/>
      <w:r w:rsidRPr="00A525C5">
        <w:t>вебсторінка</w:t>
      </w:r>
      <w:proofErr w:type="spellEnd"/>
      <w:r w:rsidRPr="00A525C5">
        <w:t xml:space="preserve"> Конвенції про доступ до інформації, участь громадськості в процесі прийняття рішень та доступ до правосуддя з питань, що стосуються довкілля 25 червня 1998 року, м. </w:t>
      </w:r>
      <w:proofErr w:type="spellStart"/>
      <w:r w:rsidRPr="00A525C5">
        <w:t>Оргус</w:t>
      </w:r>
      <w:proofErr w:type="spellEnd"/>
      <w:r w:rsidRPr="00A525C5">
        <w:t xml:space="preserve"> (Данія)</w:t>
      </w:r>
    </w:p>
    <w:p w:rsidR="00A525C5" w:rsidRPr="00A525C5" w:rsidRDefault="00A525C5" w:rsidP="00A525C5">
      <w:pPr>
        <w:pStyle w:val="a"/>
      </w:pPr>
      <w:r w:rsidRPr="00A525C5">
        <w:t xml:space="preserve">http://www.coe.int/t/dg4/cultureheritage/Conventions/Landscape/default_en. </w:t>
      </w:r>
      <w:proofErr w:type="spellStart"/>
      <w:r w:rsidRPr="00A525C5">
        <w:t>asp</w:t>
      </w:r>
      <w:proofErr w:type="spellEnd"/>
      <w:r w:rsidRPr="00A525C5">
        <w:t xml:space="preserve"> – </w:t>
      </w:r>
      <w:proofErr w:type="spellStart"/>
      <w:r w:rsidRPr="00A525C5">
        <w:t>вебсторінка</w:t>
      </w:r>
      <w:proofErr w:type="spellEnd"/>
      <w:r w:rsidRPr="00A525C5">
        <w:t xml:space="preserve"> Європейської ландшафтної конвенції 20 жовтня 2000 року, м. Флоренція (Італія)</w:t>
      </w:r>
    </w:p>
    <w:p w:rsidR="00A525C5" w:rsidRPr="00A525C5" w:rsidRDefault="00A525C5" w:rsidP="00A525C5">
      <w:pPr>
        <w:pStyle w:val="a"/>
      </w:pPr>
      <w:r w:rsidRPr="00A525C5">
        <w:t xml:space="preserve">http://chm.pops.int/ – </w:t>
      </w:r>
      <w:proofErr w:type="spellStart"/>
      <w:r w:rsidRPr="00A525C5">
        <w:t>вебсторінка</w:t>
      </w:r>
      <w:proofErr w:type="spellEnd"/>
      <w:r w:rsidRPr="00A525C5">
        <w:t xml:space="preserve"> Стокгольмської конвенції про стійкі органічні забруднювачі 22 травня 2001 року, м. Стокгольм (Швеція)</w:t>
      </w:r>
    </w:p>
    <w:p w:rsidR="00A525C5" w:rsidRPr="00A525C5" w:rsidRDefault="00A525C5" w:rsidP="00A525C5">
      <w:pPr>
        <w:pStyle w:val="a"/>
      </w:pPr>
      <w:r w:rsidRPr="00A525C5">
        <w:t xml:space="preserve">www.carpathianconvention.org – </w:t>
      </w:r>
      <w:proofErr w:type="spellStart"/>
      <w:r w:rsidRPr="00A525C5">
        <w:t>вебсторінка</w:t>
      </w:r>
      <w:proofErr w:type="spellEnd"/>
      <w:r w:rsidRPr="00A525C5">
        <w:t xml:space="preserve"> Конвенції про охорону та сталий розвиток Карпат 22 травня 2003 року, м. Київ (Україна).</w:t>
      </w:r>
    </w:p>
    <w:p w:rsidR="00A525C5" w:rsidRPr="00A525C5" w:rsidRDefault="00A525C5" w:rsidP="00A525C5">
      <w:pPr>
        <w:rPr>
          <w:lang w:val="uk-UA"/>
        </w:rPr>
      </w:pPr>
    </w:p>
    <w:sectPr w:rsidR="00A525C5" w:rsidRPr="00A525C5" w:rsidSect="00A50B22">
      <w:type w:val="continuous"/>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2D9" w:rsidRDefault="004312D9" w:rsidP="00EE0B34">
      <w:pPr>
        <w:spacing w:after="0" w:line="240" w:lineRule="auto"/>
      </w:pPr>
      <w:r>
        <w:separator/>
      </w:r>
    </w:p>
  </w:endnote>
  <w:endnote w:type="continuationSeparator" w:id="0">
    <w:p w:rsidR="004312D9" w:rsidRDefault="004312D9" w:rsidP="00EE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8BB" w:rsidRPr="00D42D80" w:rsidRDefault="00B628BB" w:rsidP="00D42D80">
    <w:pPr>
      <w:pStyle w:val="a8"/>
      <w:pBdr>
        <w:top w:val="single" w:sz="4" w:space="1" w:color="auto"/>
      </w:pBdr>
      <w:jc w:val="both"/>
      <w:rPr>
        <w:rStyle w:val="af7"/>
        <w:lang w:val="uk-UA"/>
      </w:rPr>
    </w:pPr>
    <w:r w:rsidRPr="00D42D80">
      <w:rPr>
        <w:rStyle w:val="af7"/>
        <w:lang w:val="uk-UA"/>
      </w:rPr>
      <w:t xml:space="preserve">Робоча програма </w:t>
    </w:r>
    <w:r>
      <w:rPr>
        <w:rStyle w:val="af7"/>
        <w:lang w:val="uk-UA"/>
      </w:rPr>
      <w:t>навчальної дисципліни</w:t>
    </w:r>
    <w:r>
      <w:rPr>
        <w:rStyle w:val="af7"/>
        <w:lang w:val="uk-UA"/>
      </w:rPr>
      <w:tab/>
    </w:r>
    <w:r>
      <w:rPr>
        <w:rStyle w:val="af7"/>
        <w:lang w:val="uk-UA"/>
      </w:rPr>
      <w:tab/>
    </w:r>
    <w:proofErr w:type="spellStart"/>
    <w:r w:rsidRPr="00D42D80">
      <w:rPr>
        <w:rStyle w:val="af7"/>
        <w:lang w:val="uk-UA"/>
      </w:rPr>
      <w:t>Стор</w:t>
    </w:r>
    <w:proofErr w:type="spellEnd"/>
    <w:r w:rsidRPr="00D42D80">
      <w:rPr>
        <w:rStyle w:val="af7"/>
        <w:lang w:val="uk-UA"/>
      </w:rPr>
      <w:t xml:space="preserve">. </w:t>
    </w:r>
    <w:r w:rsidRPr="00D42D80">
      <w:rPr>
        <w:rStyle w:val="af7"/>
        <w:lang w:val="uk-UA"/>
      </w:rPr>
      <w:fldChar w:fldCharType="begin"/>
    </w:r>
    <w:r w:rsidRPr="00D42D80">
      <w:rPr>
        <w:rStyle w:val="af7"/>
        <w:lang w:val="uk-UA"/>
      </w:rPr>
      <w:instrText>PAGE  \* Arabic  \* MERGEFORMAT</w:instrText>
    </w:r>
    <w:r w:rsidRPr="00D42D80">
      <w:rPr>
        <w:rStyle w:val="af7"/>
        <w:lang w:val="uk-UA"/>
      </w:rPr>
      <w:fldChar w:fldCharType="separate"/>
    </w:r>
    <w:r w:rsidR="007F6CBB">
      <w:rPr>
        <w:rStyle w:val="af7"/>
        <w:noProof/>
        <w:lang w:val="uk-UA"/>
      </w:rPr>
      <w:t>17</w:t>
    </w:r>
    <w:r w:rsidRPr="00D42D80">
      <w:rPr>
        <w:rStyle w:val="af7"/>
        <w:lang w:val="uk-UA"/>
      </w:rPr>
      <w:fldChar w:fldCharType="end"/>
    </w:r>
    <w:r w:rsidRPr="00D42D80">
      <w:rPr>
        <w:rStyle w:val="af7"/>
        <w:lang w:val="uk-UA"/>
      </w:rPr>
      <w:t xml:space="preserve"> з </w:t>
    </w:r>
    <w:r w:rsidRPr="00D42D80">
      <w:rPr>
        <w:rStyle w:val="af7"/>
        <w:lang w:val="uk-UA"/>
      </w:rPr>
      <w:fldChar w:fldCharType="begin"/>
    </w:r>
    <w:r w:rsidRPr="00D42D80">
      <w:rPr>
        <w:rStyle w:val="af7"/>
        <w:lang w:val="uk-UA"/>
      </w:rPr>
      <w:instrText>NUMPAGES  \* Arabic  \* MERGEFORMAT</w:instrText>
    </w:r>
    <w:r w:rsidRPr="00D42D80">
      <w:rPr>
        <w:rStyle w:val="af7"/>
        <w:lang w:val="uk-UA"/>
      </w:rPr>
      <w:fldChar w:fldCharType="separate"/>
    </w:r>
    <w:r w:rsidR="007F6CBB">
      <w:rPr>
        <w:rStyle w:val="af7"/>
        <w:noProof/>
        <w:lang w:val="uk-UA"/>
      </w:rPr>
      <w:t>17</w:t>
    </w:r>
    <w:r w:rsidRPr="00D42D80">
      <w:rPr>
        <w:rStyle w:val="af7"/>
        <w:lang w:val="uk-U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8BB" w:rsidRPr="00812FC6" w:rsidRDefault="00B628BB" w:rsidP="00812FC6">
    <w:pPr>
      <w:pStyle w:val="a8"/>
      <w:jc w:val="center"/>
      <w:rPr>
        <w:lang w:val="uk-UA"/>
      </w:rPr>
    </w:pPr>
    <w:r>
      <w:rPr>
        <w:lang w:val="uk-UA"/>
      </w:rPr>
      <w:t xml:space="preserve">КИЇВ </w:t>
    </w:r>
    <w:r>
      <w:rPr>
        <w:rFonts w:cstheme="minorHAnsi"/>
        <w:lang w:val="uk-UA"/>
      </w:rPr>
      <w:t>•</w:t>
    </w:r>
    <w:r>
      <w:rPr>
        <w:lang w:val="uk-UA"/>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2D9" w:rsidRDefault="004312D9" w:rsidP="00EE0B34">
      <w:pPr>
        <w:spacing w:after="0" w:line="240" w:lineRule="auto"/>
      </w:pPr>
      <w:r>
        <w:separator/>
      </w:r>
    </w:p>
  </w:footnote>
  <w:footnote w:type="continuationSeparator" w:id="0">
    <w:p w:rsidR="004312D9" w:rsidRDefault="004312D9" w:rsidP="00EE0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8BB" w:rsidRPr="00812FC6" w:rsidRDefault="00B628BB" w:rsidP="00812FC6">
    <w:pPr>
      <w:pStyle w:val="a6"/>
      <w:pBdr>
        <w:bottom w:val="single" w:sz="4" w:space="1" w:color="auto"/>
      </w:pBdr>
      <w:jc w:val="right"/>
      <w:rPr>
        <w:rStyle w:val="af7"/>
        <w:lang w:val="uk-UA"/>
      </w:rPr>
    </w:pPr>
    <w:r w:rsidRPr="00812FC6">
      <w:rPr>
        <w:rStyle w:val="af7"/>
      </w:rPr>
      <w:t>Академія адвокатури України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40" w:type="dxa"/>
      </w:tblCellMar>
      <w:tblLook w:val="04A0" w:firstRow="1" w:lastRow="0" w:firstColumn="1" w:lastColumn="0" w:noHBand="0" w:noVBand="1"/>
    </w:tblPr>
    <w:tblGrid>
      <w:gridCol w:w="3515"/>
      <w:gridCol w:w="4535"/>
    </w:tblGrid>
    <w:tr w:rsidR="00B628BB" w:rsidTr="00A95A23">
      <w:tc>
        <w:tcPr>
          <w:tcW w:w="3515" w:type="dxa"/>
          <w:vAlign w:val="center"/>
        </w:tcPr>
        <w:p w:rsidR="00B628BB" w:rsidRDefault="00B628BB" w:rsidP="00CB5923">
          <w:pPr>
            <w:pStyle w:val="a6"/>
          </w:pPr>
          <w:r w:rsidRPr="00F15F11">
            <w:rPr>
              <w:rStyle w:val="a5"/>
              <w:noProof/>
              <w:lang w:val="uk-UA"/>
            </w:rPr>
            <w:drawing>
              <wp:inline distT="0" distB="0" distL="0" distR="0" wp14:anchorId="7F50F723" wp14:editId="6025ED41">
                <wp:extent cx="1717040" cy="17995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Shield (BW uk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7040" cy="1799590"/>
                        </a:xfrm>
                        <a:prstGeom prst="rect">
                          <a:avLst/>
                        </a:prstGeom>
                      </pic:spPr>
                    </pic:pic>
                  </a:graphicData>
                </a:graphic>
              </wp:inline>
            </w:drawing>
          </w:r>
        </w:p>
      </w:tc>
      <w:tc>
        <w:tcPr>
          <w:tcW w:w="4535" w:type="dxa"/>
          <w:vAlign w:val="center"/>
        </w:tcPr>
        <w:p w:rsidR="00B628BB" w:rsidRDefault="00B628BB" w:rsidP="00CB5923">
          <w:pPr>
            <w:pBdr>
              <w:left w:val="single" w:sz="36" w:space="12" w:color="auto"/>
            </w:pBdr>
            <w:spacing w:before="120" w:after="120"/>
          </w:pPr>
          <w:r w:rsidRPr="00EE0B34">
            <w:rPr>
              <w:rStyle w:val="a5"/>
            </w:rPr>
            <w:t>Кафедра кримінального і адміністративного права</w:t>
          </w:r>
        </w:p>
      </w:tc>
    </w:tr>
  </w:tbl>
  <w:p w:rsidR="00B628BB" w:rsidRDefault="00B628B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4B50"/>
    <w:multiLevelType w:val="hybridMultilevel"/>
    <w:tmpl w:val="9DB232BE"/>
    <w:lvl w:ilvl="0" w:tplc="83C6E0CC">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8C767C5"/>
    <w:multiLevelType w:val="hybridMultilevel"/>
    <w:tmpl w:val="21145954"/>
    <w:lvl w:ilvl="0" w:tplc="86C0F0BE">
      <w:start w:val="1"/>
      <w:numFmt w:val="bullet"/>
      <w:pStyle w:val="a"/>
      <w:lvlText w:val="•"/>
      <w:lvlJc w:val="left"/>
      <w:pPr>
        <w:ind w:left="720" w:hanging="360"/>
      </w:pPr>
      <w:rPr>
        <w:rFonts w:ascii="Calibri" w:hAnsi="Calibri"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0454EBB"/>
    <w:multiLevelType w:val="hybridMultilevel"/>
    <w:tmpl w:val="4B8C8E2C"/>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2563B15"/>
    <w:multiLevelType w:val="hybridMultilevel"/>
    <w:tmpl w:val="BD167BD4"/>
    <w:lvl w:ilvl="0" w:tplc="4AB8F36A">
      <w:numFmt w:val="bullet"/>
      <w:lvlText w:val="-"/>
      <w:lvlJc w:val="left"/>
      <w:pPr>
        <w:ind w:left="1065" w:hanging="705"/>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19D6118"/>
    <w:multiLevelType w:val="hybridMultilevel"/>
    <w:tmpl w:val="B98CAB28"/>
    <w:lvl w:ilvl="0" w:tplc="976EE8E6">
      <w:start w:val="1"/>
      <w:numFmt w:val="decimal"/>
      <w:pStyle w:val="a0"/>
      <w:lvlText w:val="%1"/>
      <w:lvlJc w:val="righ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FB"/>
    <w:rsid w:val="00012362"/>
    <w:rsid w:val="00013936"/>
    <w:rsid w:val="00015B50"/>
    <w:rsid w:val="0003214A"/>
    <w:rsid w:val="00043AFE"/>
    <w:rsid w:val="0005559B"/>
    <w:rsid w:val="00066E8A"/>
    <w:rsid w:val="0006704E"/>
    <w:rsid w:val="000A36FB"/>
    <w:rsid w:val="000C413C"/>
    <w:rsid w:val="00107FC8"/>
    <w:rsid w:val="001327BE"/>
    <w:rsid w:val="00146445"/>
    <w:rsid w:val="00154452"/>
    <w:rsid w:val="00184729"/>
    <w:rsid w:val="001B28D4"/>
    <w:rsid w:val="001E376E"/>
    <w:rsid w:val="00215567"/>
    <w:rsid w:val="0022220E"/>
    <w:rsid w:val="002263AD"/>
    <w:rsid w:val="00226A91"/>
    <w:rsid w:val="00245EA9"/>
    <w:rsid w:val="00251573"/>
    <w:rsid w:val="0026234D"/>
    <w:rsid w:val="00275ABC"/>
    <w:rsid w:val="002844CF"/>
    <w:rsid w:val="002903EC"/>
    <w:rsid w:val="00292451"/>
    <w:rsid w:val="002A40DD"/>
    <w:rsid w:val="002B2C45"/>
    <w:rsid w:val="002C525D"/>
    <w:rsid w:val="002D7300"/>
    <w:rsid w:val="002E0457"/>
    <w:rsid w:val="002E3B07"/>
    <w:rsid w:val="002F3664"/>
    <w:rsid w:val="00314C4C"/>
    <w:rsid w:val="00323FA2"/>
    <w:rsid w:val="00357C95"/>
    <w:rsid w:val="00365736"/>
    <w:rsid w:val="00370763"/>
    <w:rsid w:val="003D037B"/>
    <w:rsid w:val="003D16F9"/>
    <w:rsid w:val="003F0460"/>
    <w:rsid w:val="003F251B"/>
    <w:rsid w:val="004312D9"/>
    <w:rsid w:val="004618C9"/>
    <w:rsid w:val="004A7CB8"/>
    <w:rsid w:val="004D752A"/>
    <w:rsid w:val="004E40C0"/>
    <w:rsid w:val="004E5695"/>
    <w:rsid w:val="004F6034"/>
    <w:rsid w:val="005021B0"/>
    <w:rsid w:val="00537935"/>
    <w:rsid w:val="005C12EC"/>
    <w:rsid w:val="005C4D6D"/>
    <w:rsid w:val="005D2867"/>
    <w:rsid w:val="00611679"/>
    <w:rsid w:val="00653A51"/>
    <w:rsid w:val="00695E51"/>
    <w:rsid w:val="006F5035"/>
    <w:rsid w:val="00705496"/>
    <w:rsid w:val="00735520"/>
    <w:rsid w:val="007B1F8E"/>
    <w:rsid w:val="007B7473"/>
    <w:rsid w:val="007F6CBB"/>
    <w:rsid w:val="00812FC6"/>
    <w:rsid w:val="00894874"/>
    <w:rsid w:val="008B75B2"/>
    <w:rsid w:val="008C3B57"/>
    <w:rsid w:val="008D27CC"/>
    <w:rsid w:val="008F46A8"/>
    <w:rsid w:val="008F72C1"/>
    <w:rsid w:val="00905111"/>
    <w:rsid w:val="00906E90"/>
    <w:rsid w:val="009477D8"/>
    <w:rsid w:val="00973D82"/>
    <w:rsid w:val="009C0EDD"/>
    <w:rsid w:val="009D1FB2"/>
    <w:rsid w:val="00A02BBA"/>
    <w:rsid w:val="00A21F78"/>
    <w:rsid w:val="00A32A84"/>
    <w:rsid w:val="00A347A9"/>
    <w:rsid w:val="00A46323"/>
    <w:rsid w:val="00A50B22"/>
    <w:rsid w:val="00A525C5"/>
    <w:rsid w:val="00A52C13"/>
    <w:rsid w:val="00A95A23"/>
    <w:rsid w:val="00A97370"/>
    <w:rsid w:val="00AA3969"/>
    <w:rsid w:val="00AB2391"/>
    <w:rsid w:val="00AD1169"/>
    <w:rsid w:val="00AD1F1F"/>
    <w:rsid w:val="00AD6949"/>
    <w:rsid w:val="00AE4CB2"/>
    <w:rsid w:val="00AF48B8"/>
    <w:rsid w:val="00B04D13"/>
    <w:rsid w:val="00B07F78"/>
    <w:rsid w:val="00B24C30"/>
    <w:rsid w:val="00B54B73"/>
    <w:rsid w:val="00B628BB"/>
    <w:rsid w:val="00B64145"/>
    <w:rsid w:val="00B82975"/>
    <w:rsid w:val="00BC7926"/>
    <w:rsid w:val="00BF0E02"/>
    <w:rsid w:val="00BF4843"/>
    <w:rsid w:val="00C2246B"/>
    <w:rsid w:val="00C30537"/>
    <w:rsid w:val="00C52964"/>
    <w:rsid w:val="00C6418E"/>
    <w:rsid w:val="00C70FBC"/>
    <w:rsid w:val="00CB5923"/>
    <w:rsid w:val="00D13299"/>
    <w:rsid w:val="00D22F8B"/>
    <w:rsid w:val="00D42D80"/>
    <w:rsid w:val="00D45938"/>
    <w:rsid w:val="00D818CC"/>
    <w:rsid w:val="00D97BF7"/>
    <w:rsid w:val="00DA08B6"/>
    <w:rsid w:val="00DA62A0"/>
    <w:rsid w:val="00DC6113"/>
    <w:rsid w:val="00DD0978"/>
    <w:rsid w:val="00DD1DFF"/>
    <w:rsid w:val="00DE535E"/>
    <w:rsid w:val="00E433FE"/>
    <w:rsid w:val="00E44467"/>
    <w:rsid w:val="00E548A2"/>
    <w:rsid w:val="00E55B25"/>
    <w:rsid w:val="00E76256"/>
    <w:rsid w:val="00E918F5"/>
    <w:rsid w:val="00E95B05"/>
    <w:rsid w:val="00EA1727"/>
    <w:rsid w:val="00EA472C"/>
    <w:rsid w:val="00EA5297"/>
    <w:rsid w:val="00EA636C"/>
    <w:rsid w:val="00EB2197"/>
    <w:rsid w:val="00ED6AE3"/>
    <w:rsid w:val="00EE0B34"/>
    <w:rsid w:val="00EE32ED"/>
    <w:rsid w:val="00F03B1B"/>
    <w:rsid w:val="00F133F3"/>
    <w:rsid w:val="00F15F11"/>
    <w:rsid w:val="00F453C0"/>
    <w:rsid w:val="00F665C3"/>
    <w:rsid w:val="00F72469"/>
    <w:rsid w:val="00FB023A"/>
    <w:rsid w:val="00FD6F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3B5A0"/>
  <w15:chartTrackingRefBased/>
  <w15:docId w15:val="{2A819BD0-768D-479A-85C6-BFFFA158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E918F5"/>
    <w:pPr>
      <w:spacing w:after="240" w:line="240" w:lineRule="auto"/>
      <w:ind w:right="1701"/>
      <w:outlineLvl w:val="0"/>
    </w:pPr>
    <w:rPr>
      <w:rFonts w:ascii="Times New Roman" w:eastAsiaTheme="majorEastAsia" w:hAnsi="Times New Roman" w:cs="Times New Roman"/>
      <w:b/>
      <w:sz w:val="48"/>
      <w:szCs w:val="48"/>
    </w:rPr>
  </w:style>
  <w:style w:type="paragraph" w:styleId="2">
    <w:name w:val="heading 2"/>
    <w:basedOn w:val="a1"/>
    <w:next w:val="a1"/>
    <w:link w:val="20"/>
    <w:unhideWhenUsed/>
    <w:qFormat/>
    <w:rsid w:val="007B1F8E"/>
    <w:pPr>
      <w:keepNext/>
      <w:keepLines/>
      <w:spacing w:before="240" w:after="120" w:line="240" w:lineRule="auto"/>
      <w:outlineLvl w:val="1"/>
    </w:pPr>
    <w:rPr>
      <w:rFonts w:ascii="Times New Roman" w:eastAsiaTheme="majorEastAsia" w:hAnsi="Times New Roman" w:cs="Times New Roman"/>
      <w:b/>
      <w:spacing w:val="4"/>
      <w:sz w:val="36"/>
      <w:szCs w:val="36"/>
      <w:lang w:val="uk-UA"/>
    </w:rPr>
  </w:style>
  <w:style w:type="paragraph" w:styleId="3">
    <w:name w:val="heading 3"/>
    <w:basedOn w:val="a1"/>
    <w:next w:val="a1"/>
    <w:link w:val="30"/>
    <w:uiPriority w:val="9"/>
    <w:unhideWhenUsed/>
    <w:qFormat/>
    <w:rsid w:val="00705496"/>
    <w:pPr>
      <w:keepNext/>
      <w:keepLines/>
      <w:spacing w:before="40" w:after="0"/>
      <w:outlineLvl w:val="2"/>
    </w:pPr>
    <w:rPr>
      <w:rFonts w:asciiTheme="majorHAnsi" w:eastAsiaTheme="majorEastAsia" w:hAnsiTheme="majorHAnsi" w:cstheme="majorBidi"/>
      <w:sz w:val="28"/>
      <w:szCs w:val="28"/>
      <w:lang w:val="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Intense Emphasis"/>
    <w:basedOn w:val="a2"/>
    <w:uiPriority w:val="21"/>
    <w:qFormat/>
    <w:rsid w:val="00E95B05"/>
    <w:rPr>
      <w:rFonts w:ascii="Times New Roman" w:hAnsi="Times New Roman" w:cs="Times New Roman"/>
      <w:iCs/>
      <w:sz w:val="32"/>
      <w:szCs w:val="32"/>
      <w14:textOutline w14:w="0" w14:cap="rnd" w14:cmpd="sng" w14:algn="ctr">
        <w14:noFill/>
        <w14:prstDash w14:val="solid"/>
        <w14:bevel/>
      </w14:textOutline>
    </w:rPr>
  </w:style>
  <w:style w:type="paragraph" w:styleId="a6">
    <w:name w:val="header"/>
    <w:basedOn w:val="a1"/>
    <w:link w:val="a7"/>
    <w:uiPriority w:val="99"/>
    <w:unhideWhenUsed/>
    <w:rsid w:val="00EE0B34"/>
    <w:pPr>
      <w:tabs>
        <w:tab w:val="center" w:pos="4819"/>
        <w:tab w:val="right" w:pos="9639"/>
      </w:tabs>
      <w:spacing w:after="0" w:line="240" w:lineRule="auto"/>
    </w:pPr>
  </w:style>
  <w:style w:type="character" w:customStyle="1" w:styleId="a7">
    <w:name w:val="Верхний колонтитул Знак"/>
    <w:basedOn w:val="a2"/>
    <w:link w:val="a6"/>
    <w:uiPriority w:val="99"/>
    <w:rsid w:val="00EE0B34"/>
  </w:style>
  <w:style w:type="paragraph" w:styleId="a8">
    <w:name w:val="footer"/>
    <w:basedOn w:val="a1"/>
    <w:link w:val="a9"/>
    <w:uiPriority w:val="99"/>
    <w:unhideWhenUsed/>
    <w:rsid w:val="00EE0B34"/>
    <w:pPr>
      <w:tabs>
        <w:tab w:val="center" w:pos="4819"/>
        <w:tab w:val="right" w:pos="9639"/>
      </w:tabs>
      <w:spacing w:after="0" w:line="240" w:lineRule="auto"/>
    </w:pPr>
  </w:style>
  <w:style w:type="character" w:customStyle="1" w:styleId="a9">
    <w:name w:val="Нижний колонтитул Знак"/>
    <w:basedOn w:val="a2"/>
    <w:link w:val="a8"/>
    <w:uiPriority w:val="99"/>
    <w:rsid w:val="00EE0B34"/>
  </w:style>
  <w:style w:type="table" w:styleId="aa">
    <w:name w:val="Table Grid"/>
    <w:basedOn w:val="a3"/>
    <w:uiPriority w:val="39"/>
    <w:rsid w:val="00EE0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1"/>
    <w:next w:val="ac"/>
    <w:link w:val="ad"/>
    <w:uiPriority w:val="10"/>
    <w:qFormat/>
    <w:rsid w:val="008B75B2"/>
    <w:pPr>
      <w:spacing w:after="360" w:line="240" w:lineRule="auto"/>
      <w:ind w:right="2552"/>
      <w:contextualSpacing/>
    </w:pPr>
    <w:rPr>
      <w:rFonts w:ascii="Times New Roman" w:eastAsiaTheme="majorEastAsia" w:hAnsi="Times New Roman" w:cstheme="majorBidi"/>
      <w:b/>
      <w:spacing w:val="10"/>
      <w:kern w:val="28"/>
      <w:sz w:val="56"/>
      <w:szCs w:val="56"/>
    </w:rPr>
  </w:style>
  <w:style w:type="character" w:customStyle="1" w:styleId="ad">
    <w:name w:val="Заголовок Знак"/>
    <w:basedOn w:val="a2"/>
    <w:link w:val="ab"/>
    <w:uiPriority w:val="10"/>
    <w:rsid w:val="008B75B2"/>
    <w:rPr>
      <w:rFonts w:ascii="Times New Roman" w:eastAsiaTheme="majorEastAsia" w:hAnsi="Times New Roman" w:cstheme="majorBidi"/>
      <w:b/>
      <w:spacing w:val="10"/>
      <w:kern w:val="28"/>
      <w:sz w:val="56"/>
      <w:szCs w:val="56"/>
    </w:rPr>
  </w:style>
  <w:style w:type="paragraph" w:styleId="ac">
    <w:name w:val="Subtitle"/>
    <w:next w:val="a1"/>
    <w:link w:val="ae"/>
    <w:uiPriority w:val="11"/>
    <w:rsid w:val="002D7300"/>
    <w:pPr>
      <w:numPr>
        <w:ilvl w:val="1"/>
      </w:numPr>
      <w:spacing w:after="720" w:line="240" w:lineRule="auto"/>
    </w:pPr>
    <w:rPr>
      <w:rFonts w:eastAsiaTheme="minorEastAsia"/>
      <w:color w:val="5A5A5A" w:themeColor="text1" w:themeTint="A5"/>
      <w:spacing w:val="15"/>
      <w:sz w:val="28"/>
    </w:rPr>
  </w:style>
  <w:style w:type="character" w:customStyle="1" w:styleId="ae">
    <w:name w:val="Подзаголовок Знак"/>
    <w:basedOn w:val="a2"/>
    <w:link w:val="ac"/>
    <w:uiPriority w:val="11"/>
    <w:rsid w:val="002D7300"/>
    <w:rPr>
      <w:rFonts w:eastAsiaTheme="minorEastAsia"/>
      <w:color w:val="5A5A5A" w:themeColor="text1" w:themeTint="A5"/>
      <w:spacing w:val="15"/>
      <w:sz w:val="28"/>
    </w:rPr>
  </w:style>
  <w:style w:type="character" w:customStyle="1" w:styleId="20">
    <w:name w:val="Заголовок 2 Знак"/>
    <w:basedOn w:val="a2"/>
    <w:link w:val="2"/>
    <w:rsid w:val="007B1F8E"/>
    <w:rPr>
      <w:rFonts w:ascii="Times New Roman" w:eastAsiaTheme="majorEastAsia" w:hAnsi="Times New Roman" w:cs="Times New Roman"/>
      <w:b/>
      <w:spacing w:val="4"/>
      <w:sz w:val="36"/>
      <w:szCs w:val="36"/>
      <w:lang w:val="uk-UA"/>
    </w:rPr>
  </w:style>
  <w:style w:type="paragraph" w:styleId="af">
    <w:name w:val="No Spacing"/>
    <w:uiPriority w:val="1"/>
    <w:qFormat/>
    <w:rsid w:val="00EA472C"/>
    <w:pPr>
      <w:spacing w:after="0" w:line="240" w:lineRule="auto"/>
    </w:pPr>
  </w:style>
  <w:style w:type="character" w:styleId="af0">
    <w:name w:val="Hyperlink"/>
    <w:basedOn w:val="a2"/>
    <w:uiPriority w:val="99"/>
    <w:semiHidden/>
    <w:unhideWhenUsed/>
    <w:rsid w:val="00EA472C"/>
    <w:rPr>
      <w:color w:val="0000FF"/>
      <w:u w:val="single"/>
    </w:rPr>
  </w:style>
  <w:style w:type="character" w:customStyle="1" w:styleId="10">
    <w:name w:val="Заголовок 1 Знак"/>
    <w:basedOn w:val="a2"/>
    <w:link w:val="1"/>
    <w:uiPriority w:val="9"/>
    <w:rsid w:val="00E918F5"/>
    <w:rPr>
      <w:rFonts w:ascii="Times New Roman" w:eastAsiaTheme="majorEastAsia" w:hAnsi="Times New Roman" w:cs="Times New Roman"/>
      <w:b/>
      <w:sz w:val="48"/>
      <w:szCs w:val="48"/>
    </w:rPr>
  </w:style>
  <w:style w:type="character" w:customStyle="1" w:styleId="30">
    <w:name w:val="Заголовок 3 Знак"/>
    <w:basedOn w:val="a2"/>
    <w:link w:val="3"/>
    <w:uiPriority w:val="9"/>
    <w:rsid w:val="00705496"/>
    <w:rPr>
      <w:rFonts w:asciiTheme="majorHAnsi" w:eastAsiaTheme="majorEastAsia" w:hAnsiTheme="majorHAnsi" w:cstheme="majorBidi"/>
      <w:sz w:val="28"/>
      <w:szCs w:val="28"/>
      <w:lang w:val="uk-UA"/>
    </w:rPr>
  </w:style>
  <w:style w:type="paragraph" w:styleId="af1">
    <w:name w:val="List Paragraph"/>
    <w:basedOn w:val="a1"/>
    <w:link w:val="af2"/>
    <w:uiPriority w:val="34"/>
    <w:rsid w:val="00AA3969"/>
    <w:pPr>
      <w:ind w:left="720"/>
      <w:contextualSpacing/>
    </w:pPr>
  </w:style>
  <w:style w:type="paragraph" w:customStyle="1" w:styleId="a">
    <w:name w:val="Буллет"/>
    <w:basedOn w:val="af1"/>
    <w:link w:val="af3"/>
    <w:qFormat/>
    <w:rsid w:val="00B82975"/>
    <w:pPr>
      <w:numPr>
        <w:numId w:val="1"/>
      </w:numPr>
      <w:spacing w:after="120"/>
      <w:ind w:left="714" w:hanging="357"/>
      <w:contextualSpacing w:val="0"/>
    </w:pPr>
    <w:rPr>
      <w:lang w:val="uk-UA"/>
    </w:rPr>
  </w:style>
  <w:style w:type="paragraph" w:customStyle="1" w:styleId="100">
    <w:name w:val="Таблица 10"/>
    <w:basedOn w:val="a1"/>
    <w:link w:val="101"/>
    <w:qFormat/>
    <w:rsid w:val="004E5695"/>
    <w:pPr>
      <w:keepLines/>
      <w:widowControl w:val="0"/>
      <w:spacing w:after="0" w:line="240" w:lineRule="auto"/>
      <w:contextualSpacing/>
      <w:jc w:val="center"/>
    </w:pPr>
    <w:rPr>
      <w:rFonts w:cstheme="minorHAnsi"/>
      <w:sz w:val="20"/>
      <w:szCs w:val="20"/>
      <w:lang w:val="uk-UA"/>
    </w:rPr>
  </w:style>
  <w:style w:type="character" w:customStyle="1" w:styleId="af2">
    <w:name w:val="Абзац списка Знак"/>
    <w:basedOn w:val="a2"/>
    <w:link w:val="af1"/>
    <w:uiPriority w:val="34"/>
    <w:rsid w:val="00B82975"/>
  </w:style>
  <w:style w:type="character" w:customStyle="1" w:styleId="af3">
    <w:name w:val="Буллет Знак"/>
    <w:basedOn w:val="af2"/>
    <w:link w:val="a"/>
    <w:rsid w:val="00B82975"/>
    <w:rPr>
      <w:lang w:val="uk-UA"/>
    </w:rPr>
  </w:style>
  <w:style w:type="paragraph" w:customStyle="1" w:styleId="a0">
    <w:name w:val="Нумерованый"/>
    <w:basedOn w:val="af1"/>
    <w:link w:val="af4"/>
    <w:qFormat/>
    <w:rsid w:val="00226A91"/>
    <w:pPr>
      <w:numPr>
        <w:numId w:val="3"/>
      </w:numPr>
      <w:spacing w:after="120"/>
      <w:ind w:left="714" w:hanging="357"/>
      <w:contextualSpacing w:val="0"/>
    </w:pPr>
    <w:rPr>
      <w:lang w:val="uk-UA"/>
    </w:rPr>
  </w:style>
  <w:style w:type="character" w:customStyle="1" w:styleId="101">
    <w:name w:val="Таблица 10 Знак"/>
    <w:basedOn w:val="a2"/>
    <w:link w:val="100"/>
    <w:rsid w:val="004E5695"/>
    <w:rPr>
      <w:rFonts w:cstheme="minorHAnsi"/>
      <w:sz w:val="20"/>
      <w:szCs w:val="20"/>
      <w:lang w:val="uk-UA"/>
    </w:rPr>
  </w:style>
  <w:style w:type="character" w:styleId="af5">
    <w:name w:val="Strong"/>
    <w:basedOn w:val="a2"/>
    <w:uiPriority w:val="22"/>
    <w:qFormat/>
    <w:rsid w:val="008F72C1"/>
    <w:rPr>
      <w:b/>
      <w:bCs/>
    </w:rPr>
  </w:style>
  <w:style w:type="character" w:customStyle="1" w:styleId="af4">
    <w:name w:val="Нумерованый Знак"/>
    <w:basedOn w:val="af2"/>
    <w:link w:val="a0"/>
    <w:rsid w:val="00226A91"/>
    <w:rPr>
      <w:lang w:val="uk-UA"/>
    </w:rPr>
  </w:style>
  <w:style w:type="character" w:styleId="af6">
    <w:name w:val="Emphasis"/>
    <w:basedOn w:val="a2"/>
    <w:uiPriority w:val="20"/>
    <w:qFormat/>
    <w:rsid w:val="009C0EDD"/>
    <w:rPr>
      <w:iCs/>
      <w:sz w:val="28"/>
      <w:szCs w:val="28"/>
    </w:rPr>
  </w:style>
  <w:style w:type="character" w:styleId="af7">
    <w:name w:val="Subtle Reference"/>
    <w:basedOn w:val="a2"/>
    <w:uiPriority w:val="31"/>
    <w:qFormat/>
    <w:rsid w:val="00812FC6"/>
    <w:rPr>
      <w:smallCaps/>
      <w:color w:val="5A5A5A" w:themeColor="text1" w:themeTint="A5"/>
    </w:rPr>
  </w:style>
  <w:style w:type="paragraph" w:styleId="21">
    <w:name w:val="Body Text Indent 2"/>
    <w:basedOn w:val="a1"/>
    <w:link w:val="22"/>
    <w:rsid w:val="002263AD"/>
    <w:pPr>
      <w:spacing w:after="0" w:line="240" w:lineRule="auto"/>
      <w:ind w:firstLine="705"/>
      <w:jc w:val="both"/>
    </w:pPr>
    <w:rPr>
      <w:rFonts w:ascii="Times New Roman" w:eastAsia="Times New Roman" w:hAnsi="Times New Roman" w:cs="Times New Roman"/>
      <w:sz w:val="28"/>
      <w:szCs w:val="24"/>
      <w:lang w:val="uk-UA" w:eastAsia="ru-RU"/>
    </w:rPr>
  </w:style>
  <w:style w:type="character" w:customStyle="1" w:styleId="22">
    <w:name w:val="Основной текст с отступом 2 Знак"/>
    <w:basedOn w:val="a2"/>
    <w:link w:val="21"/>
    <w:rsid w:val="002263AD"/>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au.academy/syllab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1053;&#1072;&#1089;&#1090;&#1088;&#1072;&#1080;&#1074;&#1072;&#1077;&#1084;&#1099;&#1077;%20&#1096;&#1072;&#1073;&#1083;&#1086;&#1085;&#1099;%20Office\Programm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Programme.dotx</Template>
  <TotalTime>78</TotalTime>
  <Pages>17</Pages>
  <Words>18495</Words>
  <Characters>10543</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Робоча програма дисципліни</vt:lpstr>
    </vt:vector>
  </TitlesOfParts>
  <Company/>
  <LinksUpToDate>false</LinksUpToDate>
  <CharactersWithSpaces>28981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Робоча програма дисципліни</dc:title>
  <dc:subject/>
  <dc:creator>Сергій Гончаренко</dc:creator>
  <cp:keywords/>
  <dc:description/>
  <cp:lastModifiedBy>Гончаренко С.В.</cp:lastModifiedBy>
  <cp:revision>5</cp:revision>
  <dcterms:created xsi:type="dcterms:W3CDTF">2020-03-06T23:38:00Z</dcterms:created>
  <dcterms:modified xsi:type="dcterms:W3CDTF">2020-03-07T19:36:00Z</dcterms:modified>
</cp:coreProperties>
</file>