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258" w:rsidRPr="007B7112" w:rsidRDefault="00712258" w:rsidP="00712258">
      <w:pPr>
        <w:autoSpaceDE w:val="0"/>
        <w:autoSpaceDN w:val="0"/>
        <w:adjustRightInd w:val="0"/>
        <w:jc w:val="center"/>
        <w:rPr>
          <w:b/>
          <w:bCs/>
          <w:caps/>
          <w:sz w:val="28"/>
          <w:szCs w:val="28"/>
        </w:rPr>
      </w:pPr>
      <w:r w:rsidRPr="007B7112">
        <w:rPr>
          <w:b/>
          <w:bCs/>
          <w:caps/>
          <w:sz w:val="28"/>
          <w:szCs w:val="28"/>
        </w:rPr>
        <w:t>Екологічне право</w:t>
      </w:r>
    </w:p>
    <w:p w:rsidR="00A41FFA" w:rsidRPr="00712258" w:rsidRDefault="00C23C6C" w:rsidP="00B06AF2">
      <w:pPr>
        <w:autoSpaceDE w:val="0"/>
        <w:autoSpaceDN w:val="0"/>
        <w:adjustRightInd w:val="0"/>
        <w:jc w:val="center"/>
        <w:rPr>
          <w:b/>
          <w:bCs/>
          <w:sz w:val="28"/>
          <w:szCs w:val="28"/>
        </w:rPr>
      </w:pPr>
      <w:proofErr w:type="spellStart"/>
      <w:r w:rsidRPr="00712258">
        <w:rPr>
          <w:b/>
          <w:bCs/>
          <w:sz w:val="28"/>
          <w:szCs w:val="28"/>
          <w:lang w:val="ru-RU"/>
        </w:rPr>
        <w:t>С</w:t>
      </w:r>
      <w:r w:rsidR="00712258">
        <w:rPr>
          <w:b/>
          <w:bCs/>
          <w:sz w:val="28"/>
          <w:szCs w:val="28"/>
          <w:lang w:val="ru-RU"/>
        </w:rPr>
        <w:t>илабус</w:t>
      </w:r>
      <w:proofErr w:type="spellEnd"/>
      <w:r w:rsidR="00712258" w:rsidRPr="00712258">
        <w:rPr>
          <w:b/>
          <w:bCs/>
          <w:sz w:val="28"/>
          <w:szCs w:val="28"/>
          <w:lang w:val="ru-RU"/>
        </w:rPr>
        <w:t xml:space="preserve"> </w:t>
      </w:r>
      <w:r w:rsidR="0037312F" w:rsidRPr="00712258">
        <w:rPr>
          <w:b/>
          <w:bCs/>
          <w:sz w:val="28"/>
          <w:szCs w:val="28"/>
        </w:rPr>
        <w:t>н</w:t>
      </w:r>
      <w:r w:rsidR="002A5261" w:rsidRPr="00712258">
        <w:rPr>
          <w:b/>
          <w:bCs/>
          <w:sz w:val="28"/>
          <w:szCs w:val="28"/>
        </w:rPr>
        <w:t>авчальної дисципліни</w:t>
      </w:r>
    </w:p>
    <w:p w:rsidR="00A41FFA" w:rsidRPr="007B7112" w:rsidRDefault="00A41FFA" w:rsidP="00975C53">
      <w:pPr>
        <w:autoSpaceDE w:val="0"/>
        <w:autoSpaceDN w:val="0"/>
        <w:adjustRightInd w:val="0"/>
        <w:jc w:val="both"/>
        <w:rPr>
          <w:b/>
          <w:bCs/>
          <w:sz w:val="28"/>
          <w:szCs w:val="28"/>
        </w:rPr>
      </w:pPr>
    </w:p>
    <w:p w:rsidR="00234C5E" w:rsidRPr="007B7112" w:rsidRDefault="00234C5E" w:rsidP="00E062FB">
      <w:pPr>
        <w:autoSpaceDE w:val="0"/>
        <w:autoSpaceDN w:val="0"/>
        <w:adjustRightInd w:val="0"/>
        <w:jc w:val="center"/>
        <w:rPr>
          <w:sz w:val="28"/>
          <w:szCs w:val="28"/>
        </w:rPr>
      </w:pPr>
    </w:p>
    <w:p w:rsidR="00BC4CA3" w:rsidRPr="007B7112" w:rsidRDefault="00BC4CA3" w:rsidP="00BC4CA3">
      <w:pPr>
        <w:pStyle w:val="Default"/>
        <w:rPr>
          <w:rFonts w:ascii="Times New Roman" w:hAnsi="Times New Roman" w:cs="Times New Roman"/>
          <w:sz w:val="28"/>
          <w:szCs w:val="28"/>
        </w:rPr>
      </w:pPr>
      <w:r w:rsidRPr="007B7112">
        <w:rPr>
          <w:rFonts w:ascii="Times New Roman" w:hAnsi="Times New Roman" w:cs="Times New Roman"/>
          <w:sz w:val="28"/>
          <w:szCs w:val="28"/>
        </w:rPr>
        <w:t>Ступінь вищої освіти</w:t>
      </w:r>
      <w:r w:rsidRPr="007B7112">
        <w:rPr>
          <w:rFonts w:ascii="Times New Roman" w:hAnsi="Times New Roman" w:cs="Times New Roman"/>
          <w:bCs/>
          <w:sz w:val="28"/>
          <w:szCs w:val="28"/>
        </w:rPr>
        <w:t xml:space="preserve"> – бакалавр </w:t>
      </w:r>
    </w:p>
    <w:p w:rsidR="00BC4CA3" w:rsidRPr="007B7112" w:rsidRDefault="00BC4CA3" w:rsidP="00BC4CA3">
      <w:pPr>
        <w:pStyle w:val="Default"/>
        <w:rPr>
          <w:rFonts w:ascii="Times New Roman" w:hAnsi="Times New Roman" w:cs="Times New Roman"/>
          <w:sz w:val="28"/>
          <w:szCs w:val="28"/>
        </w:rPr>
      </w:pPr>
      <w:r w:rsidRPr="007B7112">
        <w:rPr>
          <w:rFonts w:ascii="Times New Roman" w:hAnsi="Times New Roman" w:cs="Times New Roman"/>
          <w:bCs/>
          <w:sz w:val="28"/>
          <w:szCs w:val="28"/>
        </w:rPr>
        <w:t xml:space="preserve">Галузь знань: «Право» </w:t>
      </w:r>
    </w:p>
    <w:p w:rsidR="00BC4CA3" w:rsidRPr="007B7112" w:rsidRDefault="00BC4CA3" w:rsidP="00BC4CA3">
      <w:pPr>
        <w:pStyle w:val="Default"/>
        <w:rPr>
          <w:rFonts w:ascii="Times New Roman" w:hAnsi="Times New Roman" w:cs="Times New Roman"/>
          <w:bCs/>
          <w:sz w:val="28"/>
          <w:szCs w:val="28"/>
        </w:rPr>
      </w:pPr>
      <w:r w:rsidRPr="007B7112">
        <w:rPr>
          <w:rFonts w:ascii="Times New Roman" w:hAnsi="Times New Roman" w:cs="Times New Roman"/>
          <w:bCs/>
          <w:sz w:val="28"/>
          <w:szCs w:val="28"/>
        </w:rPr>
        <w:t>Спеціальність: «Право»</w:t>
      </w:r>
      <w:r w:rsidR="009F7252" w:rsidRPr="007B7112">
        <w:rPr>
          <w:rFonts w:ascii="Times New Roman" w:hAnsi="Times New Roman" w:cs="Times New Roman"/>
          <w:bCs/>
          <w:sz w:val="28"/>
          <w:szCs w:val="28"/>
        </w:rPr>
        <w:t>, «Міжнародне право»</w:t>
      </w:r>
      <w:r w:rsidRPr="007B7112">
        <w:rPr>
          <w:rFonts w:ascii="Times New Roman" w:hAnsi="Times New Roman" w:cs="Times New Roman"/>
          <w:bCs/>
          <w:sz w:val="28"/>
          <w:szCs w:val="28"/>
        </w:rPr>
        <w:t xml:space="preserve"> </w:t>
      </w:r>
    </w:p>
    <w:p w:rsidR="00BC4CA3" w:rsidRPr="007B7112" w:rsidRDefault="00BC4CA3" w:rsidP="00BC4CA3">
      <w:pPr>
        <w:pStyle w:val="Default"/>
        <w:rPr>
          <w:rFonts w:ascii="Times New Roman" w:hAnsi="Times New Roman" w:cs="Times New Roman"/>
          <w:bCs/>
          <w:sz w:val="28"/>
          <w:szCs w:val="28"/>
        </w:rPr>
      </w:pPr>
      <w:r w:rsidRPr="007B7112">
        <w:rPr>
          <w:rFonts w:ascii="Times New Roman" w:hAnsi="Times New Roman" w:cs="Times New Roman"/>
          <w:bCs/>
          <w:sz w:val="28"/>
          <w:szCs w:val="28"/>
        </w:rPr>
        <w:t>Освітн</w:t>
      </w:r>
      <w:r w:rsidR="002733EE" w:rsidRPr="007B7112">
        <w:rPr>
          <w:rFonts w:ascii="Times New Roman" w:hAnsi="Times New Roman" w:cs="Times New Roman"/>
          <w:bCs/>
          <w:sz w:val="28"/>
          <w:szCs w:val="28"/>
        </w:rPr>
        <w:t>я</w:t>
      </w:r>
      <w:r w:rsidRPr="007B7112">
        <w:rPr>
          <w:rFonts w:ascii="Times New Roman" w:hAnsi="Times New Roman" w:cs="Times New Roman"/>
          <w:bCs/>
          <w:sz w:val="28"/>
          <w:szCs w:val="28"/>
        </w:rPr>
        <w:t xml:space="preserve"> програма «Право»</w:t>
      </w:r>
    </w:p>
    <w:p w:rsidR="00BC4CA3" w:rsidRPr="007B7112" w:rsidRDefault="00BC4CA3" w:rsidP="00BC4CA3">
      <w:pPr>
        <w:pStyle w:val="Default"/>
        <w:rPr>
          <w:rFonts w:ascii="Times New Roman" w:hAnsi="Times New Roman" w:cs="Times New Roman"/>
          <w:bCs/>
          <w:sz w:val="28"/>
          <w:szCs w:val="28"/>
        </w:rPr>
      </w:pPr>
      <w:r w:rsidRPr="007B7112">
        <w:rPr>
          <w:rFonts w:ascii="Times New Roman" w:hAnsi="Times New Roman" w:cs="Times New Roman"/>
          <w:bCs/>
          <w:sz w:val="28"/>
          <w:szCs w:val="28"/>
        </w:rPr>
        <w:t xml:space="preserve">Дні занять: </w:t>
      </w:r>
      <w:r w:rsidR="00CA4765" w:rsidRPr="007B7112">
        <w:rPr>
          <w:rFonts w:ascii="Times New Roman" w:hAnsi="Times New Roman" w:cs="Times New Roman"/>
          <w:bCs/>
          <w:sz w:val="28"/>
          <w:szCs w:val="28"/>
        </w:rPr>
        <w:t>згідно графіку.</w:t>
      </w:r>
    </w:p>
    <w:p w:rsidR="00BC4CA3" w:rsidRPr="007B7112" w:rsidRDefault="00BC4CA3" w:rsidP="00BC4CA3">
      <w:pPr>
        <w:pStyle w:val="Default"/>
        <w:rPr>
          <w:rFonts w:ascii="Times New Roman" w:hAnsi="Times New Roman" w:cs="Times New Roman"/>
          <w:bCs/>
          <w:sz w:val="28"/>
          <w:szCs w:val="28"/>
        </w:rPr>
      </w:pPr>
      <w:r w:rsidRPr="007B7112">
        <w:rPr>
          <w:rFonts w:ascii="Times New Roman" w:hAnsi="Times New Roman" w:cs="Times New Roman"/>
          <w:bCs/>
          <w:sz w:val="28"/>
          <w:szCs w:val="28"/>
        </w:rPr>
        <w:t xml:space="preserve">Консультації: середа 13.10-15.00, ауд. </w:t>
      </w:r>
      <w:r w:rsidR="00182FB2" w:rsidRPr="007B7112">
        <w:rPr>
          <w:rFonts w:ascii="Times New Roman" w:hAnsi="Times New Roman" w:cs="Times New Roman"/>
          <w:bCs/>
          <w:sz w:val="28"/>
          <w:szCs w:val="28"/>
        </w:rPr>
        <w:t>9</w:t>
      </w:r>
    </w:p>
    <w:p w:rsidR="00182FB2" w:rsidRPr="007B7112" w:rsidRDefault="00182FB2" w:rsidP="00BC4CA3">
      <w:pPr>
        <w:pStyle w:val="Default"/>
        <w:rPr>
          <w:rFonts w:ascii="Times New Roman" w:hAnsi="Times New Roman" w:cs="Times New Roman"/>
          <w:bCs/>
          <w:sz w:val="28"/>
          <w:szCs w:val="28"/>
        </w:rPr>
      </w:pPr>
      <w:r w:rsidRPr="007B7112">
        <w:rPr>
          <w:rFonts w:ascii="Times New Roman" w:hAnsi="Times New Roman" w:cs="Times New Roman"/>
          <w:bCs/>
          <w:sz w:val="28"/>
          <w:szCs w:val="28"/>
        </w:rPr>
        <w:t>Рік навчання: 2, семестр 4</w:t>
      </w:r>
    </w:p>
    <w:p w:rsidR="00182FB2" w:rsidRPr="007B7112" w:rsidRDefault="00182FB2" w:rsidP="00BC4CA3">
      <w:pPr>
        <w:pStyle w:val="Default"/>
        <w:rPr>
          <w:rFonts w:ascii="Times New Roman" w:hAnsi="Times New Roman" w:cs="Times New Roman"/>
          <w:bCs/>
          <w:sz w:val="28"/>
          <w:szCs w:val="28"/>
        </w:rPr>
      </w:pPr>
      <w:r w:rsidRPr="007B7112">
        <w:rPr>
          <w:rFonts w:ascii="Times New Roman" w:hAnsi="Times New Roman" w:cs="Times New Roman"/>
          <w:bCs/>
          <w:sz w:val="28"/>
          <w:szCs w:val="28"/>
        </w:rPr>
        <w:t xml:space="preserve">Кількість кредитів: </w:t>
      </w:r>
      <w:r w:rsidR="00E04920" w:rsidRPr="007B7112">
        <w:rPr>
          <w:rFonts w:ascii="Times New Roman" w:hAnsi="Times New Roman" w:cs="Times New Roman"/>
          <w:bCs/>
          <w:sz w:val="28"/>
          <w:szCs w:val="28"/>
        </w:rPr>
        <w:t>3</w:t>
      </w:r>
    </w:p>
    <w:p w:rsidR="00F41264" w:rsidRPr="007B7112" w:rsidRDefault="00F41264" w:rsidP="00BC4CA3">
      <w:pPr>
        <w:pStyle w:val="Default"/>
        <w:rPr>
          <w:rFonts w:ascii="Times New Roman" w:hAnsi="Times New Roman" w:cs="Times New Roman"/>
          <w:bCs/>
          <w:sz w:val="28"/>
          <w:szCs w:val="28"/>
        </w:rPr>
      </w:pPr>
      <w:r w:rsidRPr="007B7112">
        <w:rPr>
          <w:rFonts w:ascii="Times New Roman" w:hAnsi="Times New Roman" w:cs="Times New Roman"/>
          <w:bCs/>
          <w:sz w:val="28"/>
          <w:szCs w:val="28"/>
        </w:rPr>
        <w:t>Статус дисципліни: вибіркова</w:t>
      </w:r>
    </w:p>
    <w:p w:rsidR="00712258" w:rsidRDefault="00E04920" w:rsidP="00BC4CA3">
      <w:pPr>
        <w:pStyle w:val="Default"/>
        <w:rPr>
          <w:rFonts w:ascii="Times New Roman" w:hAnsi="Times New Roman" w:cs="Times New Roman"/>
          <w:bCs/>
          <w:sz w:val="28"/>
          <w:szCs w:val="28"/>
        </w:rPr>
      </w:pPr>
      <w:r w:rsidRPr="007B7112">
        <w:rPr>
          <w:rFonts w:ascii="Times New Roman" w:hAnsi="Times New Roman" w:cs="Times New Roman"/>
          <w:bCs/>
          <w:sz w:val="28"/>
          <w:szCs w:val="28"/>
        </w:rPr>
        <w:t xml:space="preserve">Обсяг: </w:t>
      </w:r>
    </w:p>
    <w:p w:rsidR="00712258" w:rsidRDefault="00E04920" w:rsidP="00712258">
      <w:pPr>
        <w:pStyle w:val="Default"/>
        <w:ind w:left="708"/>
        <w:rPr>
          <w:rFonts w:ascii="Times New Roman" w:hAnsi="Times New Roman" w:cs="Times New Roman"/>
          <w:bCs/>
          <w:sz w:val="28"/>
          <w:szCs w:val="28"/>
        </w:rPr>
      </w:pPr>
      <w:r w:rsidRPr="007B7112">
        <w:rPr>
          <w:rFonts w:ascii="Times New Roman" w:hAnsi="Times New Roman" w:cs="Times New Roman"/>
          <w:bCs/>
          <w:sz w:val="28"/>
          <w:szCs w:val="28"/>
        </w:rPr>
        <w:t xml:space="preserve">загальна кількість годин – 90, </w:t>
      </w:r>
    </w:p>
    <w:p w:rsidR="00712258" w:rsidRDefault="000F0067" w:rsidP="00712258">
      <w:pPr>
        <w:pStyle w:val="Default"/>
        <w:ind w:left="708"/>
        <w:rPr>
          <w:rFonts w:ascii="Times New Roman" w:hAnsi="Times New Roman" w:cs="Times New Roman"/>
          <w:bCs/>
          <w:sz w:val="28"/>
          <w:szCs w:val="28"/>
        </w:rPr>
      </w:pPr>
      <w:r w:rsidRPr="007B7112">
        <w:rPr>
          <w:rFonts w:ascii="Times New Roman" w:hAnsi="Times New Roman" w:cs="Times New Roman"/>
          <w:bCs/>
          <w:sz w:val="28"/>
          <w:szCs w:val="28"/>
        </w:rPr>
        <w:t xml:space="preserve">самостійна робота – 60, </w:t>
      </w:r>
    </w:p>
    <w:p w:rsidR="00712258" w:rsidRDefault="00E04920" w:rsidP="00712258">
      <w:pPr>
        <w:pStyle w:val="Default"/>
        <w:ind w:left="708"/>
        <w:rPr>
          <w:rFonts w:ascii="Times New Roman" w:hAnsi="Times New Roman" w:cs="Times New Roman"/>
          <w:bCs/>
          <w:sz w:val="28"/>
          <w:szCs w:val="28"/>
        </w:rPr>
      </w:pPr>
      <w:r w:rsidRPr="007B7112">
        <w:rPr>
          <w:rFonts w:ascii="Times New Roman" w:hAnsi="Times New Roman" w:cs="Times New Roman"/>
          <w:bCs/>
          <w:sz w:val="28"/>
          <w:szCs w:val="28"/>
        </w:rPr>
        <w:t xml:space="preserve">аудиторних занять – 30, </w:t>
      </w:r>
    </w:p>
    <w:p w:rsidR="00712258" w:rsidRDefault="00E04920" w:rsidP="00712258">
      <w:pPr>
        <w:pStyle w:val="Default"/>
        <w:ind w:left="708"/>
        <w:rPr>
          <w:rFonts w:ascii="Times New Roman" w:hAnsi="Times New Roman" w:cs="Times New Roman"/>
          <w:bCs/>
          <w:sz w:val="28"/>
          <w:szCs w:val="28"/>
        </w:rPr>
      </w:pPr>
      <w:r w:rsidRPr="007B7112">
        <w:rPr>
          <w:rFonts w:ascii="Times New Roman" w:hAnsi="Times New Roman" w:cs="Times New Roman"/>
          <w:bCs/>
          <w:sz w:val="28"/>
          <w:szCs w:val="28"/>
        </w:rPr>
        <w:t xml:space="preserve">лекцій – 20, </w:t>
      </w:r>
    </w:p>
    <w:p w:rsidR="00E04920" w:rsidRPr="007B7112" w:rsidRDefault="00E04920" w:rsidP="00712258">
      <w:pPr>
        <w:pStyle w:val="Default"/>
        <w:ind w:left="708"/>
        <w:rPr>
          <w:rFonts w:ascii="Times New Roman" w:hAnsi="Times New Roman" w:cs="Times New Roman"/>
          <w:bCs/>
          <w:sz w:val="28"/>
          <w:szCs w:val="28"/>
        </w:rPr>
      </w:pPr>
      <w:r w:rsidRPr="007B7112">
        <w:rPr>
          <w:rFonts w:ascii="Times New Roman" w:hAnsi="Times New Roman" w:cs="Times New Roman"/>
          <w:bCs/>
          <w:sz w:val="28"/>
          <w:szCs w:val="28"/>
        </w:rPr>
        <w:t>семінарів – 10</w:t>
      </w:r>
    </w:p>
    <w:p w:rsidR="00E04920" w:rsidRPr="007B7112" w:rsidRDefault="00E04920" w:rsidP="00BC4CA3">
      <w:pPr>
        <w:pStyle w:val="Default"/>
        <w:rPr>
          <w:rFonts w:ascii="Times New Roman" w:hAnsi="Times New Roman" w:cs="Times New Roman"/>
          <w:bCs/>
          <w:sz w:val="28"/>
          <w:szCs w:val="28"/>
        </w:rPr>
      </w:pPr>
      <w:r w:rsidRPr="007B7112">
        <w:rPr>
          <w:rFonts w:ascii="Times New Roman" w:hAnsi="Times New Roman" w:cs="Times New Roman"/>
          <w:bCs/>
          <w:sz w:val="28"/>
          <w:szCs w:val="28"/>
        </w:rPr>
        <w:t xml:space="preserve">Форма контролю: </w:t>
      </w:r>
      <w:r w:rsidR="00E5664E" w:rsidRPr="007B7112">
        <w:rPr>
          <w:rFonts w:ascii="Times New Roman" w:hAnsi="Times New Roman" w:cs="Times New Roman"/>
          <w:bCs/>
          <w:sz w:val="28"/>
          <w:szCs w:val="28"/>
        </w:rPr>
        <w:t>залік</w:t>
      </w:r>
    </w:p>
    <w:p w:rsidR="00182FB2" w:rsidRPr="007B7112" w:rsidRDefault="00182FB2" w:rsidP="00BC4CA3">
      <w:pPr>
        <w:pStyle w:val="Default"/>
        <w:rPr>
          <w:rFonts w:ascii="Times New Roman" w:hAnsi="Times New Roman" w:cs="Times New Roman"/>
          <w:bCs/>
          <w:sz w:val="28"/>
          <w:szCs w:val="28"/>
        </w:rPr>
      </w:pPr>
      <w:r w:rsidRPr="007B7112">
        <w:rPr>
          <w:rFonts w:ascii="Times New Roman" w:hAnsi="Times New Roman" w:cs="Times New Roman"/>
          <w:bCs/>
          <w:sz w:val="28"/>
          <w:szCs w:val="28"/>
        </w:rPr>
        <w:t>Мова викладання: українська</w:t>
      </w:r>
    </w:p>
    <w:p w:rsidR="00182FB2" w:rsidRPr="007B7112" w:rsidRDefault="00182FB2" w:rsidP="00BC4CA3">
      <w:pPr>
        <w:pStyle w:val="Default"/>
        <w:rPr>
          <w:rFonts w:ascii="Times New Roman" w:hAnsi="Times New Roman" w:cs="Times New Roman"/>
          <w:b/>
          <w:bCs/>
          <w:sz w:val="28"/>
          <w:szCs w:val="28"/>
        </w:rPr>
      </w:pPr>
    </w:p>
    <w:p w:rsidR="00182FB2" w:rsidRPr="007B7112" w:rsidRDefault="002A5261" w:rsidP="00182FB2">
      <w:pPr>
        <w:pStyle w:val="Default"/>
        <w:jc w:val="center"/>
        <w:rPr>
          <w:rFonts w:ascii="Times New Roman" w:hAnsi="Times New Roman" w:cs="Times New Roman"/>
          <w:b/>
          <w:bCs/>
          <w:sz w:val="28"/>
          <w:szCs w:val="28"/>
        </w:rPr>
      </w:pPr>
      <w:r w:rsidRPr="007B7112">
        <w:rPr>
          <w:rFonts w:ascii="Times New Roman" w:hAnsi="Times New Roman" w:cs="Times New Roman"/>
          <w:b/>
          <w:bCs/>
          <w:sz w:val="28"/>
          <w:szCs w:val="28"/>
        </w:rPr>
        <w:t>ВИКЛАДАЧ</w:t>
      </w:r>
    </w:p>
    <w:p w:rsidR="00182FB2" w:rsidRPr="007B7112" w:rsidRDefault="00182FB2" w:rsidP="00182FB2">
      <w:pPr>
        <w:pStyle w:val="Default"/>
        <w:jc w:val="both"/>
        <w:rPr>
          <w:rFonts w:ascii="Times New Roman" w:hAnsi="Times New Roman" w:cs="Times New Roman"/>
          <w:bCs/>
          <w:sz w:val="28"/>
          <w:szCs w:val="28"/>
        </w:rPr>
      </w:pPr>
      <w:r w:rsidRPr="007B7112">
        <w:rPr>
          <w:rFonts w:ascii="Times New Roman" w:hAnsi="Times New Roman" w:cs="Times New Roman"/>
          <w:bCs/>
          <w:sz w:val="28"/>
          <w:szCs w:val="28"/>
        </w:rPr>
        <w:t>Ковтун Олена Миколаївна – кандидат юридичних наук, доцент, доцент кафедри кримінального та адміністративного права</w:t>
      </w:r>
    </w:p>
    <w:p w:rsidR="003F6831" w:rsidRPr="007B7112" w:rsidRDefault="00182FB2" w:rsidP="003F6831">
      <w:pPr>
        <w:pStyle w:val="Default"/>
        <w:jc w:val="both"/>
        <w:rPr>
          <w:rFonts w:ascii="Times New Roman" w:hAnsi="Times New Roman" w:cs="Times New Roman"/>
          <w:b/>
          <w:bCs/>
          <w:sz w:val="28"/>
          <w:szCs w:val="28"/>
        </w:rPr>
      </w:pPr>
      <w:r w:rsidRPr="007B7112">
        <w:rPr>
          <w:rFonts w:ascii="Times New Roman" w:hAnsi="Times New Roman" w:cs="Times New Roman"/>
          <w:bCs/>
          <w:sz w:val="28"/>
          <w:szCs w:val="28"/>
        </w:rPr>
        <w:t>Контактна інформація:</w:t>
      </w:r>
      <w:r w:rsidR="00964C81" w:rsidRPr="007B7112">
        <w:rPr>
          <w:rFonts w:ascii="Times New Roman" w:hAnsi="Times New Roman" w:cs="Times New Roman"/>
          <w:b/>
          <w:bCs/>
          <w:sz w:val="28"/>
          <w:szCs w:val="28"/>
          <w:lang w:val="ru-RU"/>
        </w:rPr>
        <w:t xml:space="preserve"> </w:t>
      </w:r>
      <w:r w:rsidRPr="007B7112">
        <w:rPr>
          <w:rFonts w:ascii="Times New Roman" w:hAnsi="Times New Roman" w:cs="Times New Roman"/>
          <w:b/>
          <w:bCs/>
          <w:sz w:val="28"/>
          <w:szCs w:val="28"/>
        </w:rPr>
        <w:t xml:space="preserve"> </w:t>
      </w:r>
      <w:hyperlink r:id="rId7" w:history="1">
        <w:r w:rsidR="00964C81" w:rsidRPr="007B7112">
          <w:rPr>
            <w:rStyle w:val="aa"/>
            <w:rFonts w:ascii="Times New Roman" w:hAnsi="Times New Roman" w:cs="Times New Roman"/>
            <w:b/>
            <w:bCs/>
            <w:sz w:val="28"/>
            <w:szCs w:val="28"/>
            <w:lang w:val="en-US"/>
          </w:rPr>
          <w:t>ot</w:t>
        </w:r>
        <w:r w:rsidR="00964C81" w:rsidRPr="007B7112">
          <w:rPr>
            <w:rStyle w:val="aa"/>
            <w:rFonts w:ascii="Times New Roman" w:hAnsi="Times New Roman" w:cs="Times New Roman"/>
            <w:b/>
            <w:bCs/>
            <w:sz w:val="28"/>
            <w:szCs w:val="28"/>
            <w:lang w:val="ru-RU"/>
          </w:rPr>
          <w:t>.74@</w:t>
        </w:r>
        <w:r w:rsidR="00964C81" w:rsidRPr="007B7112">
          <w:rPr>
            <w:rStyle w:val="aa"/>
            <w:rFonts w:ascii="Times New Roman" w:hAnsi="Times New Roman" w:cs="Times New Roman"/>
            <w:b/>
            <w:bCs/>
            <w:sz w:val="28"/>
            <w:szCs w:val="28"/>
            <w:lang w:val="en-US"/>
          </w:rPr>
          <w:t>ukr</w:t>
        </w:r>
        <w:r w:rsidR="00964C81" w:rsidRPr="007B7112">
          <w:rPr>
            <w:rStyle w:val="aa"/>
            <w:rFonts w:ascii="Times New Roman" w:hAnsi="Times New Roman" w:cs="Times New Roman"/>
            <w:b/>
            <w:bCs/>
            <w:sz w:val="28"/>
            <w:szCs w:val="28"/>
            <w:lang w:val="ru-RU"/>
          </w:rPr>
          <w:t>.</w:t>
        </w:r>
        <w:r w:rsidR="00964C81" w:rsidRPr="007B7112">
          <w:rPr>
            <w:rStyle w:val="aa"/>
            <w:rFonts w:ascii="Times New Roman" w:hAnsi="Times New Roman" w:cs="Times New Roman"/>
            <w:b/>
            <w:bCs/>
            <w:sz w:val="28"/>
            <w:szCs w:val="28"/>
            <w:lang w:val="en-US"/>
          </w:rPr>
          <w:t>net</w:t>
        </w:r>
      </w:hyperlink>
      <w:r w:rsidR="003F6831" w:rsidRPr="007B7112">
        <w:rPr>
          <w:rFonts w:ascii="Times New Roman" w:hAnsi="Times New Roman" w:cs="Times New Roman"/>
          <w:b/>
          <w:bCs/>
          <w:sz w:val="28"/>
          <w:szCs w:val="28"/>
        </w:rPr>
        <w:t xml:space="preserve">  </w:t>
      </w:r>
      <w:r w:rsidR="003F6831" w:rsidRPr="007B7112">
        <w:rPr>
          <w:rFonts w:ascii="Times New Roman" w:hAnsi="Times New Roman" w:cs="Times New Roman"/>
          <w:bCs/>
          <w:sz w:val="28"/>
          <w:szCs w:val="28"/>
        </w:rPr>
        <w:t>(044)246-57-87</w:t>
      </w:r>
    </w:p>
    <w:p w:rsidR="00964C81" w:rsidRPr="007B7112" w:rsidRDefault="00964C81" w:rsidP="00182FB2">
      <w:pPr>
        <w:pStyle w:val="Default"/>
        <w:jc w:val="both"/>
        <w:rPr>
          <w:rFonts w:ascii="Times New Roman" w:hAnsi="Times New Roman" w:cs="Times New Roman"/>
          <w:b/>
          <w:bCs/>
          <w:sz w:val="28"/>
          <w:szCs w:val="28"/>
          <w:lang w:val="ru-RU"/>
        </w:rPr>
      </w:pPr>
    </w:p>
    <w:p w:rsidR="00964C81" w:rsidRPr="007B7112" w:rsidRDefault="00964C81" w:rsidP="00964C81">
      <w:pPr>
        <w:pStyle w:val="Default"/>
        <w:jc w:val="center"/>
        <w:rPr>
          <w:rFonts w:ascii="Times New Roman" w:hAnsi="Times New Roman" w:cs="Times New Roman"/>
          <w:b/>
          <w:bCs/>
          <w:sz w:val="28"/>
          <w:szCs w:val="28"/>
        </w:rPr>
      </w:pPr>
      <w:r w:rsidRPr="007B7112">
        <w:rPr>
          <w:rFonts w:ascii="Times New Roman" w:hAnsi="Times New Roman" w:cs="Times New Roman"/>
          <w:b/>
          <w:bCs/>
          <w:sz w:val="28"/>
          <w:szCs w:val="28"/>
          <w:lang w:val="en-US"/>
        </w:rPr>
        <w:t>ОПИС ДИСЦИПЛІНИ</w:t>
      </w:r>
    </w:p>
    <w:p w:rsidR="00964C81" w:rsidRPr="007B7112" w:rsidRDefault="00964C81" w:rsidP="00964C81">
      <w:pPr>
        <w:pStyle w:val="Default"/>
        <w:ind w:firstLine="708"/>
        <w:jc w:val="both"/>
        <w:rPr>
          <w:rFonts w:ascii="Times New Roman" w:hAnsi="Times New Roman" w:cs="Times New Roman"/>
          <w:b/>
          <w:bCs/>
          <w:sz w:val="28"/>
          <w:szCs w:val="28"/>
        </w:rPr>
      </w:pPr>
      <w:r w:rsidRPr="007B7112">
        <w:rPr>
          <w:rFonts w:ascii="Times New Roman" w:hAnsi="Times New Roman" w:cs="Times New Roman"/>
          <w:bCs/>
          <w:sz w:val="28"/>
          <w:szCs w:val="28"/>
        </w:rPr>
        <w:t>Еколого-пр</w:t>
      </w:r>
      <w:r w:rsidR="006706B1" w:rsidRPr="007B7112">
        <w:rPr>
          <w:rFonts w:ascii="Times New Roman" w:hAnsi="Times New Roman" w:cs="Times New Roman"/>
          <w:bCs/>
          <w:sz w:val="28"/>
          <w:szCs w:val="28"/>
        </w:rPr>
        <w:t>а</w:t>
      </w:r>
      <w:r w:rsidRPr="007B7112">
        <w:rPr>
          <w:rFonts w:ascii="Times New Roman" w:hAnsi="Times New Roman" w:cs="Times New Roman"/>
          <w:bCs/>
          <w:sz w:val="28"/>
          <w:szCs w:val="28"/>
        </w:rPr>
        <w:t>вові знання є неодмінною складовою юридичної освіти.</w:t>
      </w:r>
      <w:r w:rsidRPr="007B7112">
        <w:rPr>
          <w:rFonts w:ascii="Times New Roman" w:hAnsi="Times New Roman" w:cs="Times New Roman"/>
          <w:b/>
          <w:bCs/>
          <w:sz w:val="28"/>
          <w:szCs w:val="28"/>
        </w:rPr>
        <w:t xml:space="preserve"> </w:t>
      </w:r>
      <w:r w:rsidRPr="007B7112">
        <w:rPr>
          <w:rFonts w:ascii="Times New Roman" w:hAnsi="Times New Roman" w:cs="Times New Roman"/>
          <w:sz w:val="28"/>
          <w:szCs w:val="28"/>
        </w:rPr>
        <w:t xml:space="preserve">Навчальна дисципліна "Екологічне право" передбачає </w:t>
      </w:r>
      <w:r w:rsidR="0013560C" w:rsidRPr="007B7112">
        <w:rPr>
          <w:rFonts w:ascii="Times New Roman" w:hAnsi="Times New Roman" w:cs="Times New Roman"/>
          <w:sz w:val="28"/>
          <w:szCs w:val="28"/>
        </w:rPr>
        <w:t>вивчення</w:t>
      </w:r>
      <w:r w:rsidRPr="007B7112">
        <w:rPr>
          <w:rFonts w:ascii="Times New Roman" w:hAnsi="Times New Roman" w:cs="Times New Roman"/>
          <w:sz w:val="28"/>
          <w:szCs w:val="28"/>
        </w:rPr>
        <w:t xml:space="preserve"> </w:t>
      </w:r>
      <w:r w:rsidR="0013560C" w:rsidRPr="007B7112">
        <w:rPr>
          <w:rFonts w:ascii="Times New Roman" w:hAnsi="Times New Roman" w:cs="Times New Roman"/>
          <w:sz w:val="28"/>
          <w:szCs w:val="28"/>
        </w:rPr>
        <w:t xml:space="preserve">поняття, </w:t>
      </w:r>
      <w:r w:rsidRPr="007B7112">
        <w:rPr>
          <w:rFonts w:ascii="Times New Roman" w:hAnsi="Times New Roman" w:cs="Times New Roman"/>
          <w:sz w:val="28"/>
          <w:szCs w:val="28"/>
        </w:rPr>
        <w:t>предмет</w:t>
      </w:r>
      <w:r w:rsidR="0013560C" w:rsidRPr="007B7112">
        <w:rPr>
          <w:rFonts w:ascii="Times New Roman" w:hAnsi="Times New Roman" w:cs="Times New Roman"/>
          <w:sz w:val="28"/>
          <w:szCs w:val="28"/>
        </w:rPr>
        <w:t>у</w:t>
      </w:r>
      <w:r w:rsidRPr="007B7112">
        <w:rPr>
          <w:rFonts w:ascii="Times New Roman" w:hAnsi="Times New Roman" w:cs="Times New Roman"/>
          <w:sz w:val="28"/>
          <w:szCs w:val="28"/>
        </w:rPr>
        <w:t>, метод</w:t>
      </w:r>
      <w:r w:rsidR="0013560C" w:rsidRPr="007B7112">
        <w:rPr>
          <w:rFonts w:ascii="Times New Roman" w:hAnsi="Times New Roman" w:cs="Times New Roman"/>
          <w:sz w:val="28"/>
          <w:szCs w:val="28"/>
        </w:rPr>
        <w:t>ів,</w:t>
      </w:r>
      <w:r w:rsidRPr="007B7112">
        <w:rPr>
          <w:rFonts w:ascii="Times New Roman" w:hAnsi="Times New Roman" w:cs="Times New Roman"/>
          <w:sz w:val="28"/>
          <w:szCs w:val="28"/>
        </w:rPr>
        <w:t xml:space="preserve"> </w:t>
      </w:r>
      <w:r w:rsidR="0013560C" w:rsidRPr="007B7112">
        <w:rPr>
          <w:rFonts w:ascii="Times New Roman" w:hAnsi="Times New Roman" w:cs="Times New Roman"/>
          <w:sz w:val="28"/>
          <w:szCs w:val="28"/>
        </w:rPr>
        <w:t xml:space="preserve">об’єктів, суб’єктів, </w:t>
      </w:r>
      <w:r w:rsidRPr="007B7112">
        <w:rPr>
          <w:rFonts w:ascii="Times New Roman" w:hAnsi="Times New Roman" w:cs="Times New Roman"/>
          <w:sz w:val="28"/>
          <w:szCs w:val="28"/>
        </w:rPr>
        <w:t>систем</w:t>
      </w:r>
      <w:r w:rsidR="0013560C" w:rsidRPr="007B7112">
        <w:rPr>
          <w:rFonts w:ascii="Times New Roman" w:hAnsi="Times New Roman" w:cs="Times New Roman"/>
          <w:sz w:val="28"/>
          <w:szCs w:val="28"/>
        </w:rPr>
        <w:t>и, принципів, джерел</w:t>
      </w:r>
      <w:r w:rsidRPr="007B7112">
        <w:rPr>
          <w:rFonts w:ascii="Times New Roman" w:hAnsi="Times New Roman" w:cs="Times New Roman"/>
          <w:sz w:val="28"/>
          <w:szCs w:val="28"/>
        </w:rPr>
        <w:t xml:space="preserve"> екологічного права, правов</w:t>
      </w:r>
      <w:r w:rsidR="0013560C" w:rsidRPr="007B7112">
        <w:rPr>
          <w:rFonts w:ascii="Times New Roman" w:hAnsi="Times New Roman" w:cs="Times New Roman"/>
          <w:sz w:val="28"/>
          <w:szCs w:val="28"/>
        </w:rPr>
        <w:t>их</w:t>
      </w:r>
      <w:r w:rsidRPr="007B7112">
        <w:rPr>
          <w:rFonts w:ascii="Times New Roman" w:hAnsi="Times New Roman" w:cs="Times New Roman"/>
          <w:sz w:val="28"/>
          <w:szCs w:val="28"/>
        </w:rPr>
        <w:t xml:space="preserve"> основ екологічного управління, екологічн</w:t>
      </w:r>
      <w:r w:rsidR="0013560C" w:rsidRPr="007B7112">
        <w:rPr>
          <w:rFonts w:ascii="Times New Roman" w:hAnsi="Times New Roman" w:cs="Times New Roman"/>
          <w:sz w:val="28"/>
          <w:szCs w:val="28"/>
        </w:rPr>
        <w:t>их</w:t>
      </w:r>
      <w:r w:rsidRPr="007B7112">
        <w:rPr>
          <w:rFonts w:ascii="Times New Roman" w:hAnsi="Times New Roman" w:cs="Times New Roman"/>
          <w:sz w:val="28"/>
          <w:szCs w:val="28"/>
        </w:rPr>
        <w:t xml:space="preserve"> прав та обов</w:t>
      </w:r>
      <w:r w:rsidR="0013560C" w:rsidRPr="007B7112">
        <w:rPr>
          <w:rFonts w:ascii="Times New Roman" w:hAnsi="Times New Roman" w:cs="Times New Roman"/>
          <w:sz w:val="28"/>
          <w:szCs w:val="28"/>
        </w:rPr>
        <w:t>’</w:t>
      </w:r>
      <w:r w:rsidRPr="007B7112">
        <w:rPr>
          <w:rFonts w:ascii="Times New Roman" w:hAnsi="Times New Roman" w:cs="Times New Roman"/>
          <w:sz w:val="28"/>
          <w:szCs w:val="28"/>
        </w:rPr>
        <w:t>язк</w:t>
      </w:r>
      <w:r w:rsidR="0013560C" w:rsidRPr="007B7112">
        <w:rPr>
          <w:rFonts w:ascii="Times New Roman" w:hAnsi="Times New Roman" w:cs="Times New Roman"/>
          <w:sz w:val="28"/>
          <w:szCs w:val="28"/>
        </w:rPr>
        <w:t>ів</w:t>
      </w:r>
      <w:r w:rsidRPr="007B7112">
        <w:rPr>
          <w:rFonts w:ascii="Times New Roman" w:hAnsi="Times New Roman" w:cs="Times New Roman"/>
          <w:sz w:val="28"/>
          <w:szCs w:val="28"/>
        </w:rPr>
        <w:t xml:space="preserve"> громадян</w:t>
      </w:r>
      <w:r w:rsidR="0013560C" w:rsidRPr="007B7112">
        <w:rPr>
          <w:rFonts w:ascii="Times New Roman" w:hAnsi="Times New Roman" w:cs="Times New Roman"/>
          <w:sz w:val="28"/>
          <w:szCs w:val="28"/>
        </w:rPr>
        <w:t xml:space="preserve"> та механізму їхнього захисту</w:t>
      </w:r>
      <w:r w:rsidRPr="007B7112">
        <w:rPr>
          <w:rFonts w:ascii="Times New Roman" w:hAnsi="Times New Roman" w:cs="Times New Roman"/>
          <w:sz w:val="28"/>
          <w:szCs w:val="28"/>
        </w:rPr>
        <w:t>, прав</w:t>
      </w:r>
      <w:r w:rsidR="0013560C" w:rsidRPr="007B7112">
        <w:rPr>
          <w:rFonts w:ascii="Times New Roman" w:hAnsi="Times New Roman" w:cs="Times New Roman"/>
          <w:sz w:val="28"/>
          <w:szCs w:val="28"/>
        </w:rPr>
        <w:t>а</w:t>
      </w:r>
      <w:r w:rsidRPr="007B7112">
        <w:rPr>
          <w:rFonts w:ascii="Times New Roman" w:hAnsi="Times New Roman" w:cs="Times New Roman"/>
          <w:sz w:val="28"/>
          <w:szCs w:val="28"/>
        </w:rPr>
        <w:t xml:space="preserve"> власності на природні ресурси, прав</w:t>
      </w:r>
      <w:r w:rsidR="0013560C" w:rsidRPr="007B7112">
        <w:rPr>
          <w:rFonts w:ascii="Times New Roman" w:hAnsi="Times New Roman" w:cs="Times New Roman"/>
          <w:sz w:val="28"/>
          <w:szCs w:val="28"/>
        </w:rPr>
        <w:t>а</w:t>
      </w:r>
      <w:r w:rsidRPr="007B7112">
        <w:rPr>
          <w:rFonts w:ascii="Times New Roman" w:hAnsi="Times New Roman" w:cs="Times New Roman"/>
          <w:sz w:val="28"/>
          <w:szCs w:val="28"/>
        </w:rPr>
        <w:t xml:space="preserve"> природокористування</w:t>
      </w:r>
      <w:r w:rsidR="00051B6E" w:rsidRPr="007B7112">
        <w:rPr>
          <w:rFonts w:ascii="Times New Roman" w:hAnsi="Times New Roman" w:cs="Times New Roman"/>
          <w:sz w:val="28"/>
          <w:szCs w:val="28"/>
        </w:rPr>
        <w:t>,</w:t>
      </w:r>
      <w:r w:rsidR="0013560C" w:rsidRPr="007B7112">
        <w:rPr>
          <w:rFonts w:ascii="Times New Roman" w:hAnsi="Times New Roman" w:cs="Times New Roman"/>
          <w:sz w:val="28"/>
          <w:szCs w:val="28"/>
        </w:rPr>
        <w:t xml:space="preserve"> договорів у сфері використання природних ресурсів,</w:t>
      </w:r>
      <w:r w:rsidRPr="007B7112">
        <w:rPr>
          <w:rFonts w:ascii="Times New Roman" w:hAnsi="Times New Roman" w:cs="Times New Roman"/>
          <w:sz w:val="28"/>
          <w:szCs w:val="28"/>
        </w:rPr>
        <w:t xml:space="preserve"> правов</w:t>
      </w:r>
      <w:r w:rsidR="0013560C" w:rsidRPr="007B7112">
        <w:rPr>
          <w:rFonts w:ascii="Times New Roman" w:hAnsi="Times New Roman" w:cs="Times New Roman"/>
          <w:sz w:val="28"/>
          <w:szCs w:val="28"/>
        </w:rPr>
        <w:t>ого</w:t>
      </w:r>
      <w:r w:rsidRPr="007B7112">
        <w:rPr>
          <w:rFonts w:ascii="Times New Roman" w:hAnsi="Times New Roman" w:cs="Times New Roman"/>
          <w:sz w:val="28"/>
          <w:szCs w:val="28"/>
        </w:rPr>
        <w:t xml:space="preserve"> забезпечення екологічної безпеки, економічного механізму природокористування та охорони навколишнього природного середовища, </w:t>
      </w:r>
      <w:r w:rsidR="0013560C" w:rsidRPr="007B7112">
        <w:rPr>
          <w:rFonts w:ascii="Times New Roman" w:hAnsi="Times New Roman" w:cs="Times New Roman"/>
          <w:sz w:val="28"/>
          <w:szCs w:val="28"/>
        </w:rPr>
        <w:t xml:space="preserve">правових засад </w:t>
      </w:r>
      <w:r w:rsidRPr="007B7112">
        <w:rPr>
          <w:rFonts w:ascii="Times New Roman" w:hAnsi="Times New Roman" w:cs="Times New Roman"/>
          <w:sz w:val="28"/>
          <w:szCs w:val="28"/>
        </w:rPr>
        <w:t xml:space="preserve">формування </w:t>
      </w:r>
      <w:r w:rsidR="0013560C" w:rsidRPr="007B7112">
        <w:rPr>
          <w:rFonts w:ascii="Times New Roman" w:hAnsi="Times New Roman" w:cs="Times New Roman"/>
          <w:sz w:val="28"/>
          <w:szCs w:val="28"/>
        </w:rPr>
        <w:t>та</w:t>
      </w:r>
      <w:r w:rsidRPr="007B7112">
        <w:rPr>
          <w:rFonts w:ascii="Times New Roman" w:hAnsi="Times New Roman" w:cs="Times New Roman"/>
          <w:sz w:val="28"/>
          <w:szCs w:val="28"/>
        </w:rPr>
        <w:t xml:space="preserve"> функціонування екологічної мережі, </w:t>
      </w:r>
      <w:r w:rsidR="0013560C" w:rsidRPr="007B7112">
        <w:rPr>
          <w:rFonts w:ascii="Times New Roman" w:hAnsi="Times New Roman" w:cs="Times New Roman"/>
          <w:sz w:val="28"/>
          <w:szCs w:val="28"/>
        </w:rPr>
        <w:t xml:space="preserve">вирішення </w:t>
      </w:r>
      <w:r w:rsidRPr="007B7112">
        <w:rPr>
          <w:rFonts w:ascii="Times New Roman" w:hAnsi="Times New Roman" w:cs="Times New Roman"/>
          <w:sz w:val="28"/>
          <w:szCs w:val="28"/>
        </w:rPr>
        <w:t>екологічн</w:t>
      </w:r>
      <w:r w:rsidR="0013560C" w:rsidRPr="007B7112">
        <w:rPr>
          <w:rFonts w:ascii="Times New Roman" w:hAnsi="Times New Roman" w:cs="Times New Roman"/>
          <w:sz w:val="28"/>
          <w:szCs w:val="28"/>
        </w:rPr>
        <w:t>их</w:t>
      </w:r>
      <w:r w:rsidRPr="007B7112">
        <w:rPr>
          <w:rFonts w:ascii="Times New Roman" w:hAnsi="Times New Roman" w:cs="Times New Roman"/>
          <w:sz w:val="28"/>
          <w:szCs w:val="28"/>
        </w:rPr>
        <w:t xml:space="preserve"> спор</w:t>
      </w:r>
      <w:r w:rsidR="0013560C" w:rsidRPr="007B7112">
        <w:rPr>
          <w:rFonts w:ascii="Times New Roman" w:hAnsi="Times New Roman" w:cs="Times New Roman"/>
          <w:sz w:val="28"/>
          <w:szCs w:val="28"/>
        </w:rPr>
        <w:t>ів</w:t>
      </w:r>
      <w:r w:rsidRPr="007B7112">
        <w:rPr>
          <w:rFonts w:ascii="Times New Roman" w:hAnsi="Times New Roman" w:cs="Times New Roman"/>
          <w:sz w:val="28"/>
          <w:szCs w:val="28"/>
        </w:rPr>
        <w:t>, правов</w:t>
      </w:r>
      <w:r w:rsidR="0013560C" w:rsidRPr="007B7112">
        <w:rPr>
          <w:rFonts w:ascii="Times New Roman" w:hAnsi="Times New Roman" w:cs="Times New Roman"/>
          <w:sz w:val="28"/>
          <w:szCs w:val="28"/>
        </w:rPr>
        <w:t>ого</w:t>
      </w:r>
      <w:r w:rsidRPr="007B7112">
        <w:rPr>
          <w:rFonts w:ascii="Times New Roman" w:hAnsi="Times New Roman" w:cs="Times New Roman"/>
          <w:sz w:val="28"/>
          <w:szCs w:val="28"/>
        </w:rPr>
        <w:t xml:space="preserve"> регулювання використання та охорони земель, вод, надр, рослинного та тваринного світу, атмосферного повітря, курортних, лікувально-оздоровчих та рекреаційних територій і зон, </w:t>
      </w:r>
      <w:r w:rsidR="001C0136" w:rsidRPr="007B7112">
        <w:rPr>
          <w:rFonts w:ascii="Times New Roman" w:hAnsi="Times New Roman" w:cs="Times New Roman"/>
          <w:sz w:val="28"/>
          <w:szCs w:val="28"/>
        </w:rPr>
        <w:t xml:space="preserve">правового регулювання </w:t>
      </w:r>
      <w:r w:rsidRPr="007B7112">
        <w:rPr>
          <w:rFonts w:ascii="Times New Roman" w:hAnsi="Times New Roman" w:cs="Times New Roman"/>
          <w:sz w:val="28"/>
          <w:szCs w:val="28"/>
        </w:rPr>
        <w:t>поводження з відходами, правов</w:t>
      </w:r>
      <w:r w:rsidR="001C0136" w:rsidRPr="007B7112">
        <w:rPr>
          <w:rFonts w:ascii="Times New Roman" w:hAnsi="Times New Roman" w:cs="Times New Roman"/>
          <w:sz w:val="28"/>
          <w:szCs w:val="28"/>
        </w:rPr>
        <w:t>ого</w:t>
      </w:r>
      <w:r w:rsidRPr="007B7112">
        <w:rPr>
          <w:rFonts w:ascii="Times New Roman" w:hAnsi="Times New Roman" w:cs="Times New Roman"/>
          <w:sz w:val="28"/>
          <w:szCs w:val="28"/>
        </w:rPr>
        <w:t xml:space="preserve"> режим</w:t>
      </w:r>
      <w:r w:rsidR="001C0136" w:rsidRPr="007B7112">
        <w:rPr>
          <w:rFonts w:ascii="Times New Roman" w:hAnsi="Times New Roman" w:cs="Times New Roman"/>
          <w:sz w:val="28"/>
          <w:szCs w:val="28"/>
        </w:rPr>
        <w:t>у</w:t>
      </w:r>
      <w:r w:rsidRPr="007B7112">
        <w:rPr>
          <w:rFonts w:ascii="Times New Roman" w:hAnsi="Times New Roman" w:cs="Times New Roman"/>
          <w:sz w:val="28"/>
          <w:szCs w:val="28"/>
        </w:rPr>
        <w:t xml:space="preserve"> надзвичайних екологічних ситуацій, правов</w:t>
      </w:r>
      <w:r w:rsidR="001C0136" w:rsidRPr="007B7112">
        <w:rPr>
          <w:rFonts w:ascii="Times New Roman" w:hAnsi="Times New Roman" w:cs="Times New Roman"/>
          <w:sz w:val="28"/>
          <w:szCs w:val="28"/>
        </w:rPr>
        <w:t>ого</w:t>
      </w:r>
      <w:r w:rsidRPr="007B7112">
        <w:rPr>
          <w:rFonts w:ascii="Times New Roman" w:hAnsi="Times New Roman" w:cs="Times New Roman"/>
          <w:sz w:val="28"/>
          <w:szCs w:val="28"/>
        </w:rPr>
        <w:t xml:space="preserve"> забезпечення використання та охорони природних ресурсів виключної (морської) економічної зони і континентального шельфу України, </w:t>
      </w:r>
      <w:r w:rsidR="001C0136" w:rsidRPr="007B7112">
        <w:rPr>
          <w:rFonts w:ascii="Times New Roman" w:hAnsi="Times New Roman" w:cs="Times New Roman"/>
          <w:sz w:val="28"/>
          <w:szCs w:val="28"/>
        </w:rPr>
        <w:t xml:space="preserve">загальних засад </w:t>
      </w:r>
      <w:r w:rsidRPr="007B7112">
        <w:rPr>
          <w:rFonts w:ascii="Times New Roman" w:hAnsi="Times New Roman" w:cs="Times New Roman"/>
          <w:sz w:val="28"/>
          <w:szCs w:val="28"/>
        </w:rPr>
        <w:t>міжнародн</w:t>
      </w:r>
      <w:r w:rsidR="001C0136" w:rsidRPr="007B7112">
        <w:rPr>
          <w:rFonts w:ascii="Times New Roman" w:hAnsi="Times New Roman" w:cs="Times New Roman"/>
          <w:sz w:val="28"/>
          <w:szCs w:val="28"/>
        </w:rPr>
        <w:t>ого</w:t>
      </w:r>
      <w:r w:rsidRPr="007B7112">
        <w:rPr>
          <w:rFonts w:ascii="Times New Roman" w:hAnsi="Times New Roman" w:cs="Times New Roman"/>
          <w:sz w:val="28"/>
          <w:szCs w:val="28"/>
        </w:rPr>
        <w:t xml:space="preserve"> екологічн</w:t>
      </w:r>
      <w:r w:rsidR="001C0136" w:rsidRPr="007B7112">
        <w:rPr>
          <w:rFonts w:ascii="Times New Roman" w:hAnsi="Times New Roman" w:cs="Times New Roman"/>
          <w:sz w:val="28"/>
          <w:szCs w:val="28"/>
        </w:rPr>
        <w:t>ого</w:t>
      </w:r>
      <w:r w:rsidRPr="007B7112">
        <w:rPr>
          <w:rFonts w:ascii="Times New Roman" w:hAnsi="Times New Roman" w:cs="Times New Roman"/>
          <w:sz w:val="28"/>
          <w:szCs w:val="28"/>
        </w:rPr>
        <w:t xml:space="preserve"> прав</w:t>
      </w:r>
      <w:r w:rsidR="001C0136" w:rsidRPr="007B7112">
        <w:rPr>
          <w:rFonts w:ascii="Times New Roman" w:hAnsi="Times New Roman" w:cs="Times New Roman"/>
          <w:sz w:val="28"/>
          <w:szCs w:val="28"/>
        </w:rPr>
        <w:t>а</w:t>
      </w:r>
      <w:r w:rsidRPr="007B7112">
        <w:rPr>
          <w:rFonts w:ascii="Times New Roman" w:hAnsi="Times New Roman" w:cs="Times New Roman"/>
          <w:sz w:val="28"/>
          <w:szCs w:val="28"/>
        </w:rPr>
        <w:t>.</w:t>
      </w:r>
    </w:p>
    <w:p w:rsidR="009F7252" w:rsidRPr="007B7112" w:rsidRDefault="001C0136" w:rsidP="009F7252">
      <w:pPr>
        <w:autoSpaceDE w:val="0"/>
        <w:autoSpaceDN w:val="0"/>
        <w:adjustRightInd w:val="0"/>
        <w:ind w:firstLine="708"/>
        <w:jc w:val="both"/>
        <w:rPr>
          <w:sz w:val="28"/>
          <w:szCs w:val="28"/>
        </w:rPr>
      </w:pPr>
      <w:r w:rsidRPr="007B7112">
        <w:rPr>
          <w:bCs/>
          <w:sz w:val="28"/>
          <w:szCs w:val="28"/>
        </w:rPr>
        <w:lastRenderedPageBreak/>
        <w:t xml:space="preserve">По завершенню вивчення навчальної дисципліни «Екологічне право» студенти </w:t>
      </w:r>
      <w:r w:rsidR="009F7252" w:rsidRPr="007B7112">
        <w:rPr>
          <w:kern w:val="1"/>
          <w:sz w:val="28"/>
          <w:szCs w:val="28"/>
          <w:lang w:eastAsia="ar-SA"/>
        </w:rPr>
        <w:t xml:space="preserve">знатимуть і застосовуватимуть на практиці поняття і категорії екологічного права; </w:t>
      </w:r>
      <w:r w:rsidR="00C745DA" w:rsidRPr="007B7112">
        <w:rPr>
          <w:bCs/>
          <w:sz w:val="28"/>
          <w:szCs w:val="28"/>
        </w:rPr>
        <w:t>зможуть аналізувати та тлумачити чинне екологічне законодавство та правильно застосовувати його на практиці, а також</w:t>
      </w:r>
      <w:r w:rsidR="009F7252" w:rsidRPr="007B7112">
        <w:rPr>
          <w:sz w:val="28"/>
          <w:szCs w:val="28"/>
          <w:lang w:eastAsia="ar-SA"/>
        </w:rPr>
        <w:t xml:space="preserve"> </w:t>
      </w:r>
      <w:bookmarkStart w:id="0" w:name="_GoBack"/>
      <w:bookmarkEnd w:id="0"/>
      <w:r w:rsidR="009F7252" w:rsidRPr="007B7112">
        <w:rPr>
          <w:sz w:val="28"/>
          <w:szCs w:val="28"/>
        </w:rPr>
        <w:t>порівнювати та аналізувати практику застосування норм національного екологічного законодавства до конкретних ситуацій, вільно викладати думки, дискутувати, використовуючи юридичну лексику; визначати правову позицію і тактику захисту чи представництва у категорії судових справ щодо захисту екологічних прав громадян; здійснювати наукові дослідження з актуальних питань екологічного права.</w:t>
      </w:r>
    </w:p>
    <w:p w:rsidR="00B5744A" w:rsidRPr="007B7112" w:rsidRDefault="00B5744A" w:rsidP="009F7252">
      <w:pPr>
        <w:autoSpaceDE w:val="0"/>
        <w:autoSpaceDN w:val="0"/>
        <w:adjustRightInd w:val="0"/>
        <w:ind w:firstLine="708"/>
        <w:jc w:val="both"/>
        <w:rPr>
          <w:sz w:val="28"/>
          <w:szCs w:val="28"/>
        </w:rPr>
      </w:pPr>
    </w:p>
    <w:p w:rsidR="00B5744A" w:rsidRPr="007B7112" w:rsidRDefault="00B5744A" w:rsidP="00B5744A">
      <w:pPr>
        <w:pStyle w:val="21"/>
        <w:jc w:val="center"/>
        <w:rPr>
          <w:b/>
          <w:iCs/>
          <w:szCs w:val="28"/>
        </w:rPr>
      </w:pPr>
      <w:r w:rsidRPr="007B7112">
        <w:rPr>
          <w:b/>
          <w:iCs/>
          <w:szCs w:val="28"/>
        </w:rPr>
        <w:t>ПРОГРАМНІ РЕЗУЛЬТАТИ НАВЧАННЯ</w:t>
      </w:r>
    </w:p>
    <w:p w:rsidR="00C83843" w:rsidRPr="007B7112" w:rsidRDefault="00C83843" w:rsidP="00B5744A">
      <w:pPr>
        <w:ind w:firstLine="705"/>
        <w:jc w:val="both"/>
        <w:rPr>
          <w:i/>
          <w:sz w:val="28"/>
          <w:szCs w:val="28"/>
        </w:rPr>
      </w:pPr>
    </w:p>
    <w:p w:rsidR="007B7112" w:rsidRPr="007B7112" w:rsidRDefault="007B7112" w:rsidP="007B7112">
      <w:pPr>
        <w:pStyle w:val="af0"/>
        <w:spacing w:before="0" w:after="120"/>
        <w:jc w:val="both"/>
        <w:rPr>
          <w:sz w:val="28"/>
          <w:szCs w:val="28"/>
          <w:lang w:eastAsia="ar-SA" w:bidi="ar-SA"/>
        </w:rPr>
      </w:pPr>
      <w:r w:rsidRPr="007B7112">
        <w:rPr>
          <w:b/>
          <w:sz w:val="28"/>
          <w:szCs w:val="28"/>
        </w:rPr>
        <w:t>ПРН-1</w:t>
      </w:r>
      <w:r w:rsidRPr="007B7112">
        <w:rPr>
          <w:sz w:val="28"/>
          <w:szCs w:val="28"/>
        </w:rPr>
        <w:t xml:space="preserve"> </w:t>
      </w:r>
      <w:r w:rsidRPr="007B7112">
        <w:rPr>
          <w:sz w:val="28"/>
          <w:szCs w:val="28"/>
          <w:lang w:eastAsia="ar-SA" w:bidi="ar-SA"/>
        </w:rPr>
        <w:t xml:space="preserve">Мислити абстрактно й аналітично, синтезувати </w:t>
      </w:r>
      <w:r>
        <w:rPr>
          <w:sz w:val="28"/>
          <w:szCs w:val="28"/>
          <w:lang w:eastAsia="ar-SA" w:bidi="ar-SA"/>
        </w:rPr>
        <w:t>загальні знання з екологічного права.</w:t>
      </w:r>
      <w:r w:rsidRPr="007B7112">
        <w:rPr>
          <w:sz w:val="28"/>
          <w:szCs w:val="28"/>
          <w:lang w:eastAsia="ar-SA" w:bidi="ar-SA"/>
        </w:rPr>
        <w:t xml:space="preserve"> </w:t>
      </w:r>
    </w:p>
    <w:p w:rsidR="007B7112" w:rsidRPr="007B7112" w:rsidRDefault="007B7112" w:rsidP="007B7112">
      <w:pPr>
        <w:pStyle w:val="22"/>
        <w:shd w:val="clear" w:color="auto" w:fill="auto"/>
        <w:tabs>
          <w:tab w:val="left" w:pos="33"/>
        </w:tabs>
        <w:spacing w:after="120" w:line="240" w:lineRule="auto"/>
        <w:jc w:val="both"/>
        <w:rPr>
          <w:kern w:val="1"/>
          <w:sz w:val="28"/>
          <w:szCs w:val="28"/>
          <w:lang w:val="uk-UA" w:eastAsia="ar-SA"/>
        </w:rPr>
      </w:pPr>
      <w:r w:rsidRPr="007B7112">
        <w:rPr>
          <w:b/>
          <w:sz w:val="28"/>
          <w:szCs w:val="28"/>
          <w:lang w:val="uk-UA" w:eastAsia="ru-RU"/>
        </w:rPr>
        <w:t xml:space="preserve">ПРН-2 </w:t>
      </w:r>
      <w:r w:rsidRPr="007B7112">
        <w:rPr>
          <w:kern w:val="1"/>
          <w:sz w:val="28"/>
          <w:szCs w:val="28"/>
          <w:lang w:val="uk-UA" w:eastAsia="ar-SA"/>
        </w:rPr>
        <w:t xml:space="preserve">Демонструвати володіння </w:t>
      </w:r>
      <w:r>
        <w:rPr>
          <w:kern w:val="1"/>
          <w:sz w:val="28"/>
          <w:szCs w:val="28"/>
          <w:lang w:val="uk-UA" w:eastAsia="ar-SA"/>
        </w:rPr>
        <w:t>п</w:t>
      </w:r>
      <w:r w:rsidRPr="007B7112">
        <w:rPr>
          <w:kern w:val="1"/>
          <w:sz w:val="28"/>
          <w:szCs w:val="28"/>
          <w:lang w:val="uk-UA" w:eastAsia="ar-SA"/>
        </w:rPr>
        <w:t xml:space="preserve">оняттями і категоріями </w:t>
      </w:r>
      <w:r>
        <w:rPr>
          <w:kern w:val="1"/>
          <w:sz w:val="28"/>
          <w:szCs w:val="28"/>
          <w:lang w:val="uk-UA" w:eastAsia="ar-SA"/>
        </w:rPr>
        <w:t>екологічного права,</w:t>
      </w:r>
      <w:r w:rsidRPr="007B7112">
        <w:rPr>
          <w:kern w:val="1"/>
          <w:sz w:val="28"/>
          <w:szCs w:val="28"/>
          <w:lang w:val="uk-UA" w:eastAsia="ar-SA"/>
        </w:rPr>
        <w:t xml:space="preserve"> розуміти базові теоретико-правові підходи, на основі яких здійснюється тлумачення та застосування норм і принципів права, та визначати тенденції його розвитку.</w:t>
      </w:r>
    </w:p>
    <w:p w:rsidR="007B7112" w:rsidRPr="00C137FB" w:rsidRDefault="007B7112" w:rsidP="007B7112">
      <w:pPr>
        <w:pStyle w:val="af0"/>
        <w:spacing w:before="0" w:after="120"/>
        <w:jc w:val="both"/>
        <w:rPr>
          <w:sz w:val="28"/>
          <w:szCs w:val="28"/>
        </w:rPr>
      </w:pPr>
      <w:r w:rsidRPr="007B7112">
        <w:rPr>
          <w:b/>
          <w:sz w:val="28"/>
          <w:szCs w:val="28"/>
          <w:lang w:eastAsia="ru-RU"/>
        </w:rPr>
        <w:t xml:space="preserve">ПРН-3 </w:t>
      </w:r>
      <w:r w:rsidRPr="007B7112">
        <w:rPr>
          <w:sz w:val="28"/>
          <w:szCs w:val="28"/>
        </w:rPr>
        <w:t xml:space="preserve">Проводити збір і інтегрований аналіз матеріалів з різних джерел, зокрема, </w:t>
      </w:r>
      <w:r w:rsidRPr="007B7112">
        <w:rPr>
          <w:sz w:val="28"/>
          <w:szCs w:val="28"/>
          <w:lang w:eastAsia="ar-SA" w:bidi="ar-SA"/>
        </w:rPr>
        <w:t xml:space="preserve">з історичних та філософських наукових джерел, аналізувати їх та узагальнювати у відповідності до наукових критеріїв, використовувати базові методи історії та філософії при виконанні професійних задач, формулювати </w:t>
      </w:r>
      <w:r w:rsidRPr="00C137FB">
        <w:rPr>
          <w:sz w:val="28"/>
          <w:szCs w:val="28"/>
          <w:lang w:eastAsia="ar-SA" w:bidi="ar-SA"/>
        </w:rPr>
        <w:t>юридичні питання в абстрактно-теоретичному рівні.</w:t>
      </w:r>
      <w:r w:rsidRPr="00C137FB">
        <w:rPr>
          <w:sz w:val="28"/>
          <w:szCs w:val="28"/>
        </w:rPr>
        <w:t xml:space="preserve"> </w:t>
      </w:r>
    </w:p>
    <w:p w:rsidR="00C137FB" w:rsidRPr="00C137FB" w:rsidRDefault="00C137FB" w:rsidP="00C137FB">
      <w:pPr>
        <w:widowControl w:val="0"/>
        <w:suppressAutoHyphens/>
        <w:snapToGrid w:val="0"/>
        <w:spacing w:after="120"/>
        <w:jc w:val="both"/>
        <w:rPr>
          <w:sz w:val="28"/>
          <w:szCs w:val="28"/>
          <w:lang w:eastAsia="ar-SA"/>
        </w:rPr>
      </w:pPr>
      <w:r w:rsidRPr="00C137FB">
        <w:rPr>
          <w:b/>
          <w:sz w:val="28"/>
          <w:szCs w:val="28"/>
        </w:rPr>
        <w:t xml:space="preserve">ПРН-11 </w:t>
      </w:r>
      <w:r w:rsidRPr="00C137FB">
        <w:rPr>
          <w:sz w:val="28"/>
          <w:szCs w:val="28"/>
          <w:lang w:eastAsia="ar-SA"/>
        </w:rPr>
        <w:t>Надавати юридичні висновки й консультації</w:t>
      </w:r>
      <w:r>
        <w:rPr>
          <w:sz w:val="28"/>
          <w:szCs w:val="28"/>
          <w:lang w:eastAsia="ar-SA"/>
        </w:rPr>
        <w:t xml:space="preserve"> з еколого-правових питань</w:t>
      </w:r>
      <w:r w:rsidRPr="00C137FB">
        <w:rPr>
          <w:sz w:val="28"/>
          <w:szCs w:val="28"/>
          <w:lang w:eastAsia="ar-SA"/>
        </w:rPr>
        <w:t>, формулювати юридичну позицію в інтересах клієнта.</w:t>
      </w:r>
    </w:p>
    <w:p w:rsidR="007B7112" w:rsidRPr="007B7112" w:rsidRDefault="007B7112" w:rsidP="007B7112">
      <w:pPr>
        <w:widowControl w:val="0"/>
        <w:suppressAutoHyphens/>
        <w:snapToGrid w:val="0"/>
        <w:spacing w:after="120"/>
        <w:jc w:val="both"/>
        <w:rPr>
          <w:sz w:val="28"/>
          <w:szCs w:val="28"/>
          <w:lang w:eastAsia="ar-SA"/>
        </w:rPr>
      </w:pPr>
      <w:r w:rsidRPr="00C137FB">
        <w:rPr>
          <w:b/>
          <w:sz w:val="28"/>
          <w:szCs w:val="28"/>
        </w:rPr>
        <w:t>ПРН-12</w:t>
      </w:r>
      <w:r w:rsidRPr="00C137FB">
        <w:rPr>
          <w:sz w:val="28"/>
          <w:szCs w:val="28"/>
        </w:rPr>
        <w:t xml:space="preserve"> </w:t>
      </w:r>
      <w:r w:rsidRPr="00C137FB">
        <w:rPr>
          <w:sz w:val="28"/>
          <w:szCs w:val="28"/>
          <w:lang w:eastAsia="ar-SA"/>
        </w:rPr>
        <w:t xml:space="preserve">  Дискутувати з юридичних питань на високому рівні, бути коректним</w:t>
      </w:r>
      <w:r w:rsidRPr="007B7112">
        <w:rPr>
          <w:sz w:val="28"/>
          <w:szCs w:val="28"/>
          <w:lang w:eastAsia="ar-SA"/>
        </w:rPr>
        <w:t xml:space="preserve"> до представників іншої точки зору, виявляти сильні та слабкі сторони чужої аргументації.</w:t>
      </w:r>
    </w:p>
    <w:p w:rsidR="007B7112" w:rsidRPr="007B7112" w:rsidRDefault="007B7112" w:rsidP="007B7112">
      <w:pPr>
        <w:snapToGrid w:val="0"/>
        <w:spacing w:after="120"/>
        <w:jc w:val="both"/>
        <w:rPr>
          <w:sz w:val="28"/>
          <w:szCs w:val="28"/>
        </w:rPr>
      </w:pPr>
      <w:r w:rsidRPr="007B7112">
        <w:rPr>
          <w:b/>
          <w:sz w:val="28"/>
          <w:szCs w:val="28"/>
        </w:rPr>
        <w:t xml:space="preserve">ПРН-17 </w:t>
      </w:r>
      <w:r w:rsidRPr="007B7112">
        <w:rPr>
          <w:sz w:val="28"/>
          <w:szCs w:val="28"/>
        </w:rPr>
        <w:t xml:space="preserve">Здійснювати наукові дослідження з актуальних питань </w:t>
      </w:r>
      <w:r>
        <w:rPr>
          <w:sz w:val="28"/>
          <w:szCs w:val="28"/>
        </w:rPr>
        <w:t xml:space="preserve">екологічного </w:t>
      </w:r>
      <w:r w:rsidRPr="007B7112">
        <w:rPr>
          <w:sz w:val="28"/>
          <w:szCs w:val="28"/>
        </w:rPr>
        <w:t xml:space="preserve">права, формулювати новизну таких досліджень, публікувати їх результати в наукових фахових виданнях, а також </w:t>
      </w:r>
      <w:r w:rsidRPr="007B7112">
        <w:rPr>
          <w:sz w:val="28"/>
          <w:szCs w:val="28"/>
          <w:lang w:eastAsia="en-US"/>
        </w:rPr>
        <w:t>захищати власні розробки на відповідному рівні</w:t>
      </w:r>
      <w:r w:rsidRPr="007B7112">
        <w:rPr>
          <w:sz w:val="28"/>
          <w:szCs w:val="28"/>
        </w:rPr>
        <w:t>, беззастережно керуючись при цьому нормами наукової етики й академічної доброчесності.</w:t>
      </w:r>
    </w:p>
    <w:p w:rsidR="00C745DA" w:rsidRPr="007B7112" w:rsidRDefault="00C745DA" w:rsidP="0065699D">
      <w:pPr>
        <w:pStyle w:val="21"/>
        <w:jc w:val="center"/>
        <w:rPr>
          <w:b/>
          <w:caps/>
          <w:szCs w:val="28"/>
        </w:rPr>
      </w:pPr>
    </w:p>
    <w:p w:rsidR="0065699D" w:rsidRPr="007B7112" w:rsidRDefault="0065699D" w:rsidP="0065699D">
      <w:pPr>
        <w:pStyle w:val="21"/>
        <w:jc w:val="center"/>
        <w:rPr>
          <w:b/>
          <w:caps/>
          <w:szCs w:val="28"/>
        </w:rPr>
      </w:pPr>
      <w:r w:rsidRPr="007B7112">
        <w:rPr>
          <w:b/>
          <w:caps/>
          <w:szCs w:val="28"/>
        </w:rPr>
        <w:t>МІЖДИСЦИПЛІНАРНІ ЗВ’язки</w:t>
      </w:r>
    </w:p>
    <w:p w:rsidR="008B4380" w:rsidRDefault="008B4380" w:rsidP="008B4380">
      <w:pPr>
        <w:pStyle w:val="21"/>
        <w:rPr>
          <w:szCs w:val="28"/>
        </w:rPr>
      </w:pPr>
      <w:r w:rsidRPr="007B7112">
        <w:rPr>
          <w:szCs w:val="28"/>
        </w:rPr>
        <w:t xml:space="preserve">Студенти, що вивчають курс екологічногоправа повинні володіти базовими знаннями з теорії держави і права, конституційного, </w:t>
      </w:r>
      <w:r w:rsidR="00EF02DE" w:rsidRPr="007B7112">
        <w:rPr>
          <w:szCs w:val="28"/>
        </w:rPr>
        <w:t xml:space="preserve">земельного, </w:t>
      </w:r>
      <w:r w:rsidRPr="007B7112">
        <w:rPr>
          <w:szCs w:val="28"/>
        </w:rPr>
        <w:t>цивільного, кримінального, адміністративного, податкового</w:t>
      </w:r>
      <w:r w:rsidR="00DA390B" w:rsidRPr="007B7112">
        <w:rPr>
          <w:szCs w:val="28"/>
        </w:rPr>
        <w:t xml:space="preserve">, </w:t>
      </w:r>
      <w:r w:rsidR="003605E1" w:rsidRPr="007B7112">
        <w:rPr>
          <w:szCs w:val="28"/>
        </w:rPr>
        <w:t xml:space="preserve">господарського </w:t>
      </w:r>
      <w:r w:rsidRPr="007B7112">
        <w:rPr>
          <w:szCs w:val="28"/>
        </w:rPr>
        <w:t>права. Велика увага приділяється самостійній роботі сту</w:t>
      </w:r>
      <w:r w:rsidR="00712258">
        <w:rPr>
          <w:szCs w:val="28"/>
        </w:rPr>
        <w:t>дентів, яку спрямовує викладач.</w:t>
      </w:r>
    </w:p>
    <w:p w:rsidR="00712258" w:rsidRPr="007B7112" w:rsidRDefault="00712258" w:rsidP="008B4380">
      <w:pPr>
        <w:pStyle w:val="21"/>
        <w:rPr>
          <w:szCs w:val="28"/>
        </w:rPr>
      </w:pPr>
    </w:p>
    <w:p w:rsidR="00A41FFA" w:rsidRPr="007B7112" w:rsidRDefault="00A41FFA" w:rsidP="00975C53">
      <w:pPr>
        <w:autoSpaceDE w:val="0"/>
        <w:autoSpaceDN w:val="0"/>
        <w:adjustRightInd w:val="0"/>
        <w:jc w:val="both"/>
        <w:rPr>
          <w:sz w:val="28"/>
          <w:szCs w:val="28"/>
        </w:rPr>
      </w:pPr>
    </w:p>
    <w:p w:rsidR="00CC4122" w:rsidRPr="007B7112" w:rsidRDefault="00F738C2" w:rsidP="0037312F">
      <w:pPr>
        <w:autoSpaceDE w:val="0"/>
        <w:autoSpaceDN w:val="0"/>
        <w:adjustRightInd w:val="0"/>
        <w:jc w:val="center"/>
        <w:rPr>
          <w:b/>
          <w:bCs/>
          <w:sz w:val="28"/>
          <w:szCs w:val="28"/>
        </w:rPr>
      </w:pPr>
      <w:r w:rsidRPr="007B7112">
        <w:rPr>
          <w:b/>
          <w:sz w:val="28"/>
          <w:szCs w:val="28"/>
        </w:rPr>
        <w:lastRenderedPageBreak/>
        <w:t xml:space="preserve">СТРУКТУРА </w:t>
      </w:r>
      <w:r w:rsidR="0037312F" w:rsidRPr="007B7112">
        <w:rPr>
          <w:b/>
          <w:sz w:val="28"/>
          <w:szCs w:val="28"/>
        </w:rPr>
        <w:t>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6922"/>
      </w:tblGrid>
      <w:tr w:rsidR="00CC4122" w:rsidRPr="007B7112" w:rsidTr="00FB329C">
        <w:tc>
          <w:tcPr>
            <w:tcW w:w="2748" w:type="dxa"/>
            <w:vAlign w:val="center"/>
          </w:tcPr>
          <w:p w:rsidR="00CC4122" w:rsidRPr="007B7112" w:rsidRDefault="00CC4122" w:rsidP="00FB329C">
            <w:pPr>
              <w:autoSpaceDE w:val="0"/>
              <w:autoSpaceDN w:val="0"/>
              <w:adjustRightInd w:val="0"/>
              <w:jc w:val="center"/>
              <w:rPr>
                <w:bCs/>
                <w:sz w:val="28"/>
                <w:szCs w:val="28"/>
              </w:rPr>
            </w:pPr>
            <w:r w:rsidRPr="007B7112">
              <w:rPr>
                <w:bCs/>
                <w:sz w:val="28"/>
                <w:szCs w:val="28"/>
              </w:rPr>
              <w:t>Змістовний модуль</w:t>
            </w:r>
          </w:p>
        </w:tc>
        <w:tc>
          <w:tcPr>
            <w:tcW w:w="7106" w:type="dxa"/>
            <w:vAlign w:val="center"/>
          </w:tcPr>
          <w:p w:rsidR="00CC4122" w:rsidRPr="007B7112" w:rsidRDefault="00CC4122" w:rsidP="00FB329C">
            <w:pPr>
              <w:autoSpaceDE w:val="0"/>
              <w:autoSpaceDN w:val="0"/>
              <w:adjustRightInd w:val="0"/>
              <w:jc w:val="center"/>
              <w:rPr>
                <w:bCs/>
                <w:sz w:val="28"/>
                <w:szCs w:val="28"/>
              </w:rPr>
            </w:pPr>
            <w:r w:rsidRPr="007B7112">
              <w:rPr>
                <w:bCs/>
                <w:sz w:val="28"/>
                <w:szCs w:val="28"/>
              </w:rPr>
              <w:t>Тема</w:t>
            </w:r>
          </w:p>
        </w:tc>
      </w:tr>
      <w:tr w:rsidR="00CC4122" w:rsidRPr="007B7112" w:rsidTr="00FB329C">
        <w:tc>
          <w:tcPr>
            <w:tcW w:w="2748" w:type="dxa"/>
          </w:tcPr>
          <w:p w:rsidR="00CC4122" w:rsidRPr="007B7112" w:rsidRDefault="00CC4122" w:rsidP="00FB329C">
            <w:pPr>
              <w:autoSpaceDE w:val="0"/>
              <w:autoSpaceDN w:val="0"/>
              <w:adjustRightInd w:val="0"/>
              <w:rPr>
                <w:b/>
                <w:bCs/>
                <w:sz w:val="28"/>
                <w:szCs w:val="28"/>
              </w:rPr>
            </w:pPr>
            <w:r w:rsidRPr="007B7112">
              <w:rPr>
                <w:b/>
                <w:bCs/>
                <w:sz w:val="28"/>
                <w:szCs w:val="28"/>
                <w:lang w:val="en-US"/>
              </w:rPr>
              <w:t>I</w:t>
            </w:r>
            <w:r w:rsidRPr="007B7112">
              <w:rPr>
                <w:b/>
                <w:bCs/>
                <w:sz w:val="28"/>
                <w:szCs w:val="28"/>
              </w:rPr>
              <w:t>. Загальна частина екологічного права</w:t>
            </w:r>
          </w:p>
          <w:p w:rsidR="00CC4122" w:rsidRPr="007B7112" w:rsidRDefault="00CC4122" w:rsidP="00FB329C">
            <w:pPr>
              <w:autoSpaceDE w:val="0"/>
              <w:autoSpaceDN w:val="0"/>
              <w:adjustRightInd w:val="0"/>
              <w:rPr>
                <w:bCs/>
                <w:sz w:val="28"/>
                <w:szCs w:val="28"/>
              </w:rPr>
            </w:pPr>
          </w:p>
        </w:tc>
        <w:tc>
          <w:tcPr>
            <w:tcW w:w="7106" w:type="dxa"/>
          </w:tcPr>
          <w:p w:rsidR="00CC4122" w:rsidRPr="007B7112" w:rsidRDefault="00CC4122" w:rsidP="00FB329C">
            <w:pPr>
              <w:numPr>
                <w:ilvl w:val="0"/>
                <w:numId w:val="6"/>
              </w:numPr>
              <w:ind w:left="454" w:hanging="454"/>
              <w:rPr>
                <w:sz w:val="28"/>
                <w:szCs w:val="28"/>
              </w:rPr>
            </w:pPr>
            <w:r w:rsidRPr="007B7112">
              <w:rPr>
                <w:sz w:val="28"/>
                <w:szCs w:val="28"/>
              </w:rPr>
              <w:t xml:space="preserve">Загальнотеоретичні засади екологічного права </w:t>
            </w:r>
          </w:p>
          <w:p w:rsidR="00CC4122" w:rsidRPr="007B7112" w:rsidRDefault="00CC4122" w:rsidP="00FB329C">
            <w:pPr>
              <w:numPr>
                <w:ilvl w:val="0"/>
                <w:numId w:val="6"/>
              </w:numPr>
              <w:ind w:left="454" w:hanging="454"/>
              <w:rPr>
                <w:sz w:val="28"/>
                <w:szCs w:val="28"/>
              </w:rPr>
            </w:pPr>
            <w:r w:rsidRPr="007B7112">
              <w:rPr>
                <w:sz w:val="28"/>
                <w:szCs w:val="28"/>
              </w:rPr>
              <w:t xml:space="preserve">Джерела екологічного права та екологічні правовідносини </w:t>
            </w:r>
          </w:p>
          <w:p w:rsidR="00CC4122" w:rsidRPr="007B7112" w:rsidRDefault="00CC4122" w:rsidP="00FB329C">
            <w:pPr>
              <w:numPr>
                <w:ilvl w:val="0"/>
                <w:numId w:val="6"/>
              </w:numPr>
              <w:ind w:left="454" w:hanging="454"/>
              <w:rPr>
                <w:sz w:val="28"/>
                <w:szCs w:val="28"/>
              </w:rPr>
            </w:pPr>
            <w:r w:rsidRPr="007B7112">
              <w:rPr>
                <w:sz w:val="28"/>
                <w:szCs w:val="28"/>
              </w:rPr>
              <w:t xml:space="preserve">Екологічні права </w:t>
            </w:r>
            <w:r w:rsidR="00F738C2" w:rsidRPr="007B7112">
              <w:rPr>
                <w:sz w:val="28"/>
                <w:szCs w:val="28"/>
              </w:rPr>
              <w:t>та</w:t>
            </w:r>
            <w:r w:rsidRPr="007B7112">
              <w:rPr>
                <w:sz w:val="28"/>
                <w:szCs w:val="28"/>
              </w:rPr>
              <w:t xml:space="preserve"> обов’язки громадян </w:t>
            </w:r>
          </w:p>
          <w:p w:rsidR="00CC4122" w:rsidRPr="007B7112" w:rsidRDefault="00CC4122" w:rsidP="00FB329C">
            <w:pPr>
              <w:numPr>
                <w:ilvl w:val="0"/>
                <w:numId w:val="6"/>
              </w:numPr>
              <w:ind w:left="454" w:hanging="454"/>
              <w:rPr>
                <w:sz w:val="28"/>
                <w:szCs w:val="28"/>
              </w:rPr>
            </w:pPr>
            <w:r w:rsidRPr="007B7112">
              <w:rPr>
                <w:sz w:val="28"/>
                <w:szCs w:val="28"/>
              </w:rPr>
              <w:t>Право власності на природні ресурси</w:t>
            </w:r>
          </w:p>
          <w:p w:rsidR="00CC4122" w:rsidRPr="007B7112" w:rsidRDefault="00CC4122" w:rsidP="00FB329C">
            <w:pPr>
              <w:numPr>
                <w:ilvl w:val="0"/>
                <w:numId w:val="6"/>
              </w:numPr>
              <w:ind w:left="454" w:hanging="454"/>
              <w:rPr>
                <w:sz w:val="28"/>
                <w:szCs w:val="28"/>
              </w:rPr>
            </w:pPr>
            <w:r w:rsidRPr="007B7112">
              <w:rPr>
                <w:sz w:val="28"/>
                <w:szCs w:val="28"/>
              </w:rPr>
              <w:t xml:space="preserve">Право природокористування </w:t>
            </w:r>
          </w:p>
          <w:p w:rsidR="00CC4122" w:rsidRPr="007B7112" w:rsidRDefault="00CC4122" w:rsidP="00FB329C">
            <w:pPr>
              <w:numPr>
                <w:ilvl w:val="0"/>
                <w:numId w:val="6"/>
              </w:numPr>
              <w:ind w:left="454" w:hanging="454"/>
              <w:rPr>
                <w:sz w:val="28"/>
                <w:szCs w:val="28"/>
              </w:rPr>
            </w:pPr>
            <w:r w:rsidRPr="007B7112">
              <w:rPr>
                <w:sz w:val="28"/>
                <w:szCs w:val="28"/>
              </w:rPr>
              <w:t xml:space="preserve">Правові засади управління в галузі екології </w:t>
            </w:r>
          </w:p>
          <w:p w:rsidR="00CC4122" w:rsidRPr="007B7112" w:rsidRDefault="00CC4122" w:rsidP="00FB329C">
            <w:pPr>
              <w:numPr>
                <w:ilvl w:val="0"/>
                <w:numId w:val="6"/>
              </w:numPr>
              <w:ind w:left="454" w:hanging="454"/>
              <w:rPr>
                <w:sz w:val="28"/>
                <w:szCs w:val="28"/>
              </w:rPr>
            </w:pPr>
            <w:r w:rsidRPr="007B7112">
              <w:rPr>
                <w:sz w:val="28"/>
                <w:szCs w:val="28"/>
              </w:rPr>
              <w:t xml:space="preserve">Економіко-правовий механізм в галузі екології </w:t>
            </w:r>
          </w:p>
          <w:p w:rsidR="00CC4122" w:rsidRPr="007B7112" w:rsidRDefault="00CC4122" w:rsidP="00FB329C">
            <w:pPr>
              <w:numPr>
                <w:ilvl w:val="0"/>
                <w:numId w:val="6"/>
              </w:numPr>
              <w:ind w:left="454" w:hanging="454"/>
              <w:rPr>
                <w:sz w:val="28"/>
                <w:szCs w:val="28"/>
              </w:rPr>
            </w:pPr>
            <w:r w:rsidRPr="007B7112">
              <w:rPr>
                <w:sz w:val="28"/>
                <w:szCs w:val="28"/>
              </w:rPr>
              <w:t xml:space="preserve">Юридична відповідальність як засіб реалізації екологічного права </w:t>
            </w:r>
          </w:p>
          <w:p w:rsidR="00CC4122" w:rsidRPr="007B7112" w:rsidRDefault="00CC4122" w:rsidP="00FB329C">
            <w:pPr>
              <w:autoSpaceDE w:val="0"/>
              <w:autoSpaceDN w:val="0"/>
              <w:adjustRightInd w:val="0"/>
              <w:ind w:left="454" w:hanging="454"/>
              <w:rPr>
                <w:bCs/>
                <w:sz w:val="28"/>
                <w:szCs w:val="28"/>
              </w:rPr>
            </w:pPr>
          </w:p>
        </w:tc>
      </w:tr>
      <w:tr w:rsidR="00CC4122" w:rsidRPr="007B7112" w:rsidTr="00FB329C">
        <w:tc>
          <w:tcPr>
            <w:tcW w:w="2748" w:type="dxa"/>
          </w:tcPr>
          <w:p w:rsidR="00CC4122" w:rsidRPr="007B7112" w:rsidRDefault="00CC4122" w:rsidP="00FB329C">
            <w:pPr>
              <w:autoSpaceDE w:val="0"/>
              <w:autoSpaceDN w:val="0"/>
              <w:adjustRightInd w:val="0"/>
              <w:rPr>
                <w:b/>
                <w:bCs/>
                <w:sz w:val="28"/>
                <w:szCs w:val="28"/>
              </w:rPr>
            </w:pPr>
            <w:r w:rsidRPr="007B7112">
              <w:rPr>
                <w:b/>
                <w:bCs/>
                <w:sz w:val="28"/>
                <w:szCs w:val="28"/>
                <w:lang w:val="en-US"/>
              </w:rPr>
              <w:t>II</w:t>
            </w:r>
            <w:r w:rsidRPr="007B7112">
              <w:rPr>
                <w:b/>
                <w:bCs/>
                <w:sz w:val="28"/>
                <w:szCs w:val="28"/>
                <w:lang w:val="ru-RU"/>
              </w:rPr>
              <w:t xml:space="preserve">. </w:t>
            </w:r>
            <w:r w:rsidRPr="007B7112">
              <w:rPr>
                <w:b/>
                <w:bCs/>
                <w:sz w:val="28"/>
                <w:szCs w:val="28"/>
              </w:rPr>
              <w:t>Особлива частина екологічного права</w:t>
            </w:r>
          </w:p>
        </w:tc>
        <w:tc>
          <w:tcPr>
            <w:tcW w:w="7106" w:type="dxa"/>
          </w:tcPr>
          <w:p w:rsidR="00CC4122" w:rsidRPr="007B7112" w:rsidRDefault="00CC4122" w:rsidP="00FB329C">
            <w:pPr>
              <w:ind w:left="454" w:hanging="454"/>
              <w:rPr>
                <w:sz w:val="28"/>
                <w:szCs w:val="28"/>
              </w:rPr>
            </w:pPr>
            <w:r w:rsidRPr="007B7112">
              <w:rPr>
                <w:sz w:val="28"/>
                <w:szCs w:val="28"/>
              </w:rPr>
              <w:t>9. Правові засади охорони і використання земель</w:t>
            </w:r>
          </w:p>
          <w:p w:rsidR="00CC4122" w:rsidRPr="007B7112" w:rsidRDefault="00CC4122" w:rsidP="00FB329C">
            <w:pPr>
              <w:ind w:left="454" w:hanging="454"/>
              <w:rPr>
                <w:sz w:val="28"/>
                <w:szCs w:val="28"/>
              </w:rPr>
            </w:pPr>
            <w:r w:rsidRPr="007B7112">
              <w:rPr>
                <w:sz w:val="28"/>
                <w:szCs w:val="28"/>
              </w:rPr>
              <w:t>10. Правові засади охорони і використання надр</w:t>
            </w:r>
          </w:p>
          <w:p w:rsidR="00CC4122" w:rsidRPr="007B7112" w:rsidRDefault="00CC4122" w:rsidP="00FB329C">
            <w:pPr>
              <w:ind w:left="454" w:hanging="454"/>
              <w:rPr>
                <w:sz w:val="28"/>
                <w:szCs w:val="28"/>
              </w:rPr>
            </w:pPr>
            <w:r w:rsidRPr="007B7112">
              <w:rPr>
                <w:sz w:val="28"/>
                <w:szCs w:val="28"/>
              </w:rPr>
              <w:t xml:space="preserve">11. Правові засади охорони і використання вод </w:t>
            </w:r>
          </w:p>
          <w:p w:rsidR="00CC4122" w:rsidRPr="007B7112" w:rsidRDefault="00CC4122" w:rsidP="00FB329C">
            <w:pPr>
              <w:ind w:left="454" w:hanging="454"/>
              <w:rPr>
                <w:sz w:val="28"/>
                <w:szCs w:val="28"/>
              </w:rPr>
            </w:pPr>
            <w:r w:rsidRPr="007B7112">
              <w:rPr>
                <w:sz w:val="28"/>
                <w:szCs w:val="28"/>
              </w:rPr>
              <w:t>12. Правові засади охорони і використання  рослинного світу</w:t>
            </w:r>
          </w:p>
          <w:p w:rsidR="00CC4122" w:rsidRPr="007B7112" w:rsidRDefault="00CC4122" w:rsidP="00FB329C">
            <w:pPr>
              <w:ind w:left="454" w:hanging="454"/>
              <w:rPr>
                <w:sz w:val="28"/>
                <w:szCs w:val="28"/>
              </w:rPr>
            </w:pPr>
            <w:r w:rsidRPr="007B7112">
              <w:rPr>
                <w:sz w:val="28"/>
                <w:szCs w:val="28"/>
              </w:rPr>
              <w:t>13. Правові засади охорони і використання тваринного світу</w:t>
            </w:r>
          </w:p>
          <w:p w:rsidR="00CC4122" w:rsidRPr="007B7112" w:rsidRDefault="00CC4122" w:rsidP="00FB329C">
            <w:pPr>
              <w:ind w:left="454" w:hanging="454"/>
              <w:rPr>
                <w:sz w:val="28"/>
                <w:szCs w:val="28"/>
              </w:rPr>
            </w:pPr>
            <w:r w:rsidRPr="007B7112">
              <w:rPr>
                <w:sz w:val="28"/>
                <w:szCs w:val="28"/>
              </w:rPr>
              <w:t>14. Правові засади охорони і використання атмосферного повітря</w:t>
            </w:r>
          </w:p>
          <w:p w:rsidR="00CC4122" w:rsidRPr="007B7112" w:rsidRDefault="00CC4122" w:rsidP="00FB329C">
            <w:pPr>
              <w:ind w:left="454" w:hanging="454"/>
              <w:rPr>
                <w:sz w:val="28"/>
                <w:szCs w:val="28"/>
              </w:rPr>
            </w:pPr>
            <w:r w:rsidRPr="007B7112">
              <w:rPr>
                <w:sz w:val="28"/>
                <w:szCs w:val="28"/>
              </w:rPr>
              <w:t>15. Правове забезпечення формування і функціонування національної екологічної мережі</w:t>
            </w:r>
          </w:p>
          <w:p w:rsidR="00CC4122" w:rsidRPr="007B7112" w:rsidRDefault="00CC4122" w:rsidP="00FB329C">
            <w:pPr>
              <w:ind w:left="454" w:hanging="454"/>
              <w:rPr>
                <w:sz w:val="28"/>
                <w:szCs w:val="28"/>
              </w:rPr>
            </w:pPr>
            <w:r w:rsidRPr="007B7112">
              <w:rPr>
                <w:sz w:val="28"/>
                <w:szCs w:val="28"/>
              </w:rPr>
              <w:t xml:space="preserve">16. Правові засади охорони територій та об’єктів природно-заповідного фонду </w:t>
            </w:r>
          </w:p>
          <w:p w:rsidR="00CC4122" w:rsidRPr="007B7112" w:rsidRDefault="00CC4122" w:rsidP="00FB329C">
            <w:pPr>
              <w:ind w:left="454" w:hanging="454"/>
              <w:rPr>
                <w:sz w:val="28"/>
                <w:szCs w:val="28"/>
              </w:rPr>
            </w:pPr>
            <w:r w:rsidRPr="007B7112">
              <w:rPr>
                <w:sz w:val="28"/>
                <w:szCs w:val="28"/>
              </w:rPr>
              <w:t xml:space="preserve">17. </w:t>
            </w:r>
            <w:proofErr w:type="spellStart"/>
            <w:r w:rsidRPr="007B7112">
              <w:rPr>
                <w:bCs/>
                <w:sz w:val="28"/>
                <w:szCs w:val="28"/>
                <w:lang w:val="ru-RU"/>
              </w:rPr>
              <w:t>Правов</w:t>
            </w:r>
            <w:proofErr w:type="spellEnd"/>
            <w:r w:rsidRPr="007B7112">
              <w:rPr>
                <w:bCs/>
                <w:sz w:val="28"/>
                <w:szCs w:val="28"/>
                <w:lang w:val="ru-RU"/>
              </w:rPr>
              <w:t xml:space="preserve"> </w:t>
            </w:r>
            <w:proofErr w:type="spellStart"/>
            <w:r w:rsidRPr="007B7112">
              <w:rPr>
                <w:bCs/>
                <w:sz w:val="28"/>
                <w:szCs w:val="28"/>
                <w:lang w:val="ru-RU"/>
              </w:rPr>
              <w:t>охорона</w:t>
            </w:r>
            <w:proofErr w:type="spellEnd"/>
            <w:r w:rsidRPr="007B7112">
              <w:rPr>
                <w:bCs/>
                <w:sz w:val="28"/>
                <w:szCs w:val="28"/>
                <w:lang w:val="ru-RU"/>
              </w:rPr>
              <w:t xml:space="preserve"> та </w:t>
            </w:r>
            <w:proofErr w:type="spellStart"/>
            <w:r w:rsidRPr="007B7112">
              <w:rPr>
                <w:bCs/>
                <w:sz w:val="28"/>
                <w:szCs w:val="28"/>
                <w:lang w:val="ru-RU"/>
              </w:rPr>
              <w:t>використання</w:t>
            </w:r>
            <w:proofErr w:type="spellEnd"/>
            <w:r w:rsidRPr="007B7112">
              <w:rPr>
                <w:bCs/>
                <w:sz w:val="28"/>
                <w:szCs w:val="28"/>
                <w:lang w:val="ru-RU"/>
              </w:rPr>
              <w:t xml:space="preserve"> </w:t>
            </w:r>
            <w:proofErr w:type="spellStart"/>
            <w:r w:rsidRPr="007B7112">
              <w:rPr>
                <w:bCs/>
                <w:sz w:val="28"/>
                <w:szCs w:val="28"/>
                <w:lang w:val="ru-RU"/>
              </w:rPr>
              <w:t>санітарно-захисних</w:t>
            </w:r>
            <w:proofErr w:type="spellEnd"/>
            <w:r w:rsidRPr="007B7112">
              <w:rPr>
                <w:bCs/>
                <w:sz w:val="28"/>
                <w:szCs w:val="28"/>
                <w:lang w:val="ru-RU"/>
              </w:rPr>
              <w:t xml:space="preserve"> зон, </w:t>
            </w:r>
            <w:proofErr w:type="spellStart"/>
            <w:r w:rsidRPr="007B7112">
              <w:rPr>
                <w:bCs/>
                <w:sz w:val="28"/>
                <w:szCs w:val="28"/>
                <w:lang w:val="ru-RU"/>
              </w:rPr>
              <w:t>курортних</w:t>
            </w:r>
            <w:proofErr w:type="spellEnd"/>
            <w:r w:rsidRPr="007B7112">
              <w:rPr>
                <w:bCs/>
                <w:sz w:val="28"/>
                <w:szCs w:val="28"/>
                <w:lang w:val="ru-RU"/>
              </w:rPr>
              <w:t>,</w:t>
            </w:r>
            <w:r w:rsidR="00F738C2" w:rsidRPr="007B7112">
              <w:rPr>
                <w:sz w:val="28"/>
                <w:szCs w:val="28"/>
              </w:rPr>
              <w:t xml:space="preserve"> </w:t>
            </w:r>
            <w:proofErr w:type="spellStart"/>
            <w:r w:rsidRPr="007B7112">
              <w:rPr>
                <w:bCs/>
                <w:sz w:val="28"/>
                <w:szCs w:val="28"/>
                <w:lang w:val="ru-RU"/>
              </w:rPr>
              <w:t>лікувально-оздоровчих</w:t>
            </w:r>
            <w:proofErr w:type="spellEnd"/>
            <w:r w:rsidRPr="007B7112">
              <w:rPr>
                <w:bCs/>
                <w:sz w:val="28"/>
                <w:szCs w:val="28"/>
                <w:lang w:val="ru-RU"/>
              </w:rPr>
              <w:t xml:space="preserve">, </w:t>
            </w:r>
            <w:proofErr w:type="spellStart"/>
            <w:r w:rsidRPr="007B7112">
              <w:rPr>
                <w:bCs/>
                <w:sz w:val="28"/>
                <w:szCs w:val="28"/>
                <w:lang w:val="ru-RU"/>
              </w:rPr>
              <w:t>рекреаційних</w:t>
            </w:r>
            <w:proofErr w:type="spellEnd"/>
            <w:r w:rsidRPr="007B7112">
              <w:rPr>
                <w:bCs/>
                <w:sz w:val="28"/>
                <w:szCs w:val="28"/>
                <w:lang w:val="ru-RU"/>
              </w:rPr>
              <w:t xml:space="preserve"> </w:t>
            </w:r>
            <w:proofErr w:type="spellStart"/>
            <w:r w:rsidRPr="007B7112">
              <w:rPr>
                <w:bCs/>
                <w:sz w:val="28"/>
                <w:szCs w:val="28"/>
                <w:lang w:val="ru-RU"/>
              </w:rPr>
              <w:t>територій</w:t>
            </w:r>
            <w:proofErr w:type="spellEnd"/>
            <w:r w:rsidR="00F738C2" w:rsidRPr="007B7112">
              <w:rPr>
                <w:sz w:val="28"/>
                <w:szCs w:val="28"/>
              </w:rPr>
              <w:t xml:space="preserve"> </w:t>
            </w:r>
            <w:r w:rsidRPr="007B7112">
              <w:rPr>
                <w:bCs/>
                <w:sz w:val="28"/>
                <w:szCs w:val="28"/>
                <w:lang w:val="ru-RU"/>
              </w:rPr>
              <w:t xml:space="preserve">та </w:t>
            </w:r>
            <w:proofErr w:type="spellStart"/>
            <w:r w:rsidRPr="007B7112">
              <w:rPr>
                <w:bCs/>
                <w:sz w:val="28"/>
                <w:szCs w:val="28"/>
                <w:lang w:val="ru-RU"/>
              </w:rPr>
              <w:t>курортів</w:t>
            </w:r>
            <w:proofErr w:type="spellEnd"/>
          </w:p>
          <w:p w:rsidR="00CC4122" w:rsidRPr="007B7112" w:rsidRDefault="00CC4122" w:rsidP="00FB329C">
            <w:pPr>
              <w:ind w:left="454" w:hanging="454"/>
              <w:rPr>
                <w:bCs/>
                <w:sz w:val="28"/>
                <w:szCs w:val="28"/>
              </w:rPr>
            </w:pPr>
            <w:r w:rsidRPr="007B7112">
              <w:rPr>
                <w:bCs/>
                <w:sz w:val="28"/>
                <w:szCs w:val="28"/>
                <w:lang w:val="ru-RU"/>
              </w:rPr>
              <w:t xml:space="preserve">18. </w:t>
            </w:r>
            <w:r w:rsidRPr="007B7112">
              <w:rPr>
                <w:sz w:val="28"/>
                <w:szCs w:val="28"/>
              </w:rPr>
              <w:t xml:space="preserve">Право екологічної безпеки. Правове забезпечення екологічної безпеки </w:t>
            </w:r>
          </w:p>
          <w:p w:rsidR="00CC4122" w:rsidRPr="007B7112" w:rsidRDefault="00CC4122" w:rsidP="00FB329C">
            <w:pPr>
              <w:ind w:left="454" w:hanging="454"/>
              <w:rPr>
                <w:bCs/>
                <w:sz w:val="28"/>
                <w:szCs w:val="28"/>
              </w:rPr>
            </w:pPr>
            <w:r w:rsidRPr="007B7112">
              <w:rPr>
                <w:bCs/>
                <w:sz w:val="28"/>
                <w:szCs w:val="28"/>
              </w:rPr>
              <w:t xml:space="preserve">19. </w:t>
            </w:r>
            <w:r w:rsidRPr="007B7112">
              <w:rPr>
                <w:sz w:val="28"/>
                <w:szCs w:val="28"/>
              </w:rPr>
              <w:t xml:space="preserve">Правовий режим зон надзвичайних екологічних ситуацій </w:t>
            </w:r>
          </w:p>
          <w:p w:rsidR="00CC4122" w:rsidRPr="007B7112" w:rsidRDefault="00CC4122" w:rsidP="00FB329C">
            <w:pPr>
              <w:ind w:left="454" w:hanging="454"/>
              <w:rPr>
                <w:bCs/>
                <w:sz w:val="28"/>
                <w:szCs w:val="28"/>
              </w:rPr>
            </w:pPr>
            <w:r w:rsidRPr="007B7112">
              <w:rPr>
                <w:bCs/>
                <w:sz w:val="28"/>
                <w:szCs w:val="28"/>
              </w:rPr>
              <w:t xml:space="preserve">20. </w:t>
            </w:r>
            <w:r w:rsidRPr="007B7112">
              <w:rPr>
                <w:sz w:val="28"/>
                <w:szCs w:val="28"/>
              </w:rPr>
              <w:t>Правове регулювання поводження з відходами</w:t>
            </w:r>
          </w:p>
          <w:p w:rsidR="00CC4122" w:rsidRPr="007B7112" w:rsidRDefault="00CC4122" w:rsidP="00FB329C">
            <w:pPr>
              <w:ind w:left="454" w:hanging="454"/>
              <w:rPr>
                <w:sz w:val="28"/>
                <w:szCs w:val="28"/>
              </w:rPr>
            </w:pPr>
            <w:r w:rsidRPr="007B7112">
              <w:rPr>
                <w:sz w:val="28"/>
                <w:szCs w:val="28"/>
              </w:rPr>
              <w:t>21. Міжнародно-правова охорона довкілля</w:t>
            </w:r>
          </w:p>
        </w:tc>
      </w:tr>
    </w:tbl>
    <w:p w:rsidR="0078797B" w:rsidRPr="007B7112" w:rsidRDefault="0078797B" w:rsidP="00235180">
      <w:pPr>
        <w:ind w:left="240" w:hanging="240"/>
        <w:jc w:val="center"/>
        <w:rPr>
          <w:b/>
          <w:sz w:val="28"/>
          <w:szCs w:val="28"/>
        </w:rPr>
      </w:pPr>
    </w:p>
    <w:p w:rsidR="000F6497" w:rsidRPr="007B7112" w:rsidRDefault="000F6497" w:rsidP="000F6497">
      <w:pPr>
        <w:autoSpaceDE w:val="0"/>
        <w:autoSpaceDN w:val="0"/>
        <w:adjustRightInd w:val="0"/>
        <w:ind w:left="360"/>
        <w:jc w:val="both"/>
        <w:rPr>
          <w:sz w:val="28"/>
          <w:szCs w:val="28"/>
          <w:lang w:eastAsia="uk-UA"/>
        </w:rPr>
      </w:pPr>
    </w:p>
    <w:p w:rsidR="00EA07A6" w:rsidRPr="007B7112" w:rsidRDefault="00EA07A6" w:rsidP="00EA07A6">
      <w:pPr>
        <w:tabs>
          <w:tab w:val="left" w:pos="0"/>
        </w:tabs>
        <w:jc w:val="center"/>
        <w:rPr>
          <w:b/>
          <w:sz w:val="28"/>
          <w:szCs w:val="28"/>
        </w:rPr>
      </w:pPr>
      <w:r w:rsidRPr="007B7112">
        <w:rPr>
          <w:b/>
          <w:sz w:val="28"/>
          <w:szCs w:val="28"/>
        </w:rPr>
        <w:t>ПОЛІТИК</w:t>
      </w:r>
      <w:r w:rsidR="00FB329C">
        <w:rPr>
          <w:b/>
          <w:sz w:val="28"/>
          <w:szCs w:val="28"/>
        </w:rPr>
        <w:t>И</w:t>
      </w:r>
    </w:p>
    <w:p w:rsidR="008575DD" w:rsidRPr="007B7112" w:rsidRDefault="008575DD" w:rsidP="00EA07A6">
      <w:pPr>
        <w:tabs>
          <w:tab w:val="left" w:pos="0"/>
        </w:tabs>
        <w:jc w:val="center"/>
        <w:rPr>
          <w:b/>
          <w:sz w:val="28"/>
          <w:szCs w:val="28"/>
        </w:rPr>
      </w:pPr>
    </w:p>
    <w:p w:rsidR="00EA07A6" w:rsidRPr="007B7112" w:rsidRDefault="00EA07A6" w:rsidP="009F45B6">
      <w:pPr>
        <w:tabs>
          <w:tab w:val="left" w:pos="0"/>
        </w:tabs>
        <w:jc w:val="both"/>
        <w:rPr>
          <w:sz w:val="28"/>
          <w:szCs w:val="28"/>
        </w:rPr>
      </w:pPr>
      <w:r w:rsidRPr="00FB329C">
        <w:rPr>
          <w:b/>
          <w:sz w:val="28"/>
          <w:szCs w:val="28"/>
        </w:rPr>
        <w:t>Оцінювання</w:t>
      </w:r>
      <w:r w:rsidRPr="007B7112">
        <w:rPr>
          <w:sz w:val="28"/>
          <w:szCs w:val="28"/>
        </w:rPr>
        <w:t xml:space="preserve"> знань студентів з екологічного права здійснюється на основі результатів поточного модульного контролю (ПМК).</w:t>
      </w:r>
      <w:r w:rsidR="009F45B6" w:rsidRPr="007B7112">
        <w:rPr>
          <w:sz w:val="28"/>
          <w:szCs w:val="28"/>
        </w:rPr>
        <w:t xml:space="preserve"> </w:t>
      </w:r>
      <w:r w:rsidR="00C83843" w:rsidRPr="007B7112">
        <w:rPr>
          <w:sz w:val="28"/>
          <w:szCs w:val="28"/>
        </w:rPr>
        <w:t>Формами оцінювання є опитування, тестування, вирішення практичних завдань, реферат (доповідь, есе) модульна контрольна робота, залік</w:t>
      </w:r>
      <w:r w:rsidRPr="007B7112">
        <w:rPr>
          <w:sz w:val="28"/>
          <w:szCs w:val="28"/>
        </w:rPr>
        <w:t>.</w:t>
      </w:r>
    </w:p>
    <w:p w:rsidR="00EA07A6" w:rsidRPr="007B7112" w:rsidRDefault="00EA07A6" w:rsidP="00EA07A6">
      <w:pPr>
        <w:pStyle w:val="Default"/>
        <w:jc w:val="both"/>
        <w:rPr>
          <w:rFonts w:ascii="Times New Roman" w:hAnsi="Times New Roman" w:cs="Times New Roman"/>
          <w:sz w:val="28"/>
          <w:szCs w:val="28"/>
        </w:rPr>
      </w:pPr>
      <w:r w:rsidRPr="007B7112">
        <w:rPr>
          <w:rFonts w:ascii="Times New Roman" w:hAnsi="Times New Roman" w:cs="Times New Roman"/>
          <w:b/>
          <w:bCs/>
          <w:sz w:val="28"/>
          <w:szCs w:val="28"/>
        </w:rPr>
        <w:t xml:space="preserve">Політика щодо </w:t>
      </w:r>
      <w:proofErr w:type="spellStart"/>
      <w:r w:rsidRPr="007B7112">
        <w:rPr>
          <w:rFonts w:ascii="Times New Roman" w:hAnsi="Times New Roman" w:cs="Times New Roman"/>
          <w:b/>
          <w:bCs/>
          <w:sz w:val="28"/>
          <w:szCs w:val="28"/>
        </w:rPr>
        <w:t>дедлайнів</w:t>
      </w:r>
      <w:proofErr w:type="spellEnd"/>
      <w:r w:rsidRPr="007B7112">
        <w:rPr>
          <w:rFonts w:ascii="Times New Roman" w:hAnsi="Times New Roman" w:cs="Times New Roman"/>
          <w:b/>
          <w:bCs/>
          <w:sz w:val="28"/>
          <w:szCs w:val="28"/>
        </w:rPr>
        <w:t xml:space="preserve"> та перескладання</w:t>
      </w:r>
      <w:r w:rsidRPr="007B7112">
        <w:rPr>
          <w:rFonts w:ascii="Times New Roman" w:hAnsi="Times New Roman" w:cs="Times New Roman"/>
          <w:sz w:val="28"/>
          <w:szCs w:val="28"/>
        </w:rPr>
        <w:t xml:space="preserve">: Роботи, які здаються із порушенням термінів без поважних причин, оцінюються на нижчу оцінку. Якщо </w:t>
      </w:r>
      <w:r w:rsidRPr="007B7112">
        <w:rPr>
          <w:rFonts w:ascii="Times New Roman" w:hAnsi="Times New Roman" w:cs="Times New Roman"/>
          <w:sz w:val="28"/>
          <w:szCs w:val="28"/>
        </w:rPr>
        <w:lastRenderedPageBreak/>
        <w:t>з поважних причин (хвороба, сімейні обставини тощо) студент не відвідує певну кількість занять – він зобов’язаний відпрацювати їх у погоджений із викладачем час.</w:t>
      </w:r>
    </w:p>
    <w:p w:rsidR="00EA07A6" w:rsidRPr="007B7112" w:rsidRDefault="00EA07A6" w:rsidP="00EA07A6">
      <w:pPr>
        <w:pStyle w:val="Default"/>
        <w:spacing w:after="12"/>
        <w:jc w:val="both"/>
        <w:rPr>
          <w:rFonts w:ascii="Times New Roman" w:hAnsi="Times New Roman" w:cs="Times New Roman"/>
          <w:sz w:val="28"/>
          <w:szCs w:val="28"/>
        </w:rPr>
      </w:pPr>
      <w:r w:rsidRPr="007B7112">
        <w:rPr>
          <w:rFonts w:ascii="Times New Roman" w:hAnsi="Times New Roman" w:cs="Times New Roman"/>
          <w:b/>
          <w:bCs/>
          <w:sz w:val="28"/>
          <w:szCs w:val="28"/>
        </w:rPr>
        <w:t>Політика щодо академічної доброчесності</w:t>
      </w:r>
      <w:r w:rsidRPr="007B7112">
        <w:rPr>
          <w:rFonts w:ascii="Times New Roman" w:hAnsi="Times New Roman" w:cs="Times New Roman"/>
          <w:sz w:val="28"/>
          <w:szCs w:val="28"/>
        </w:rPr>
        <w:t xml:space="preserve">: Усі письмові роботи перевіряються на наявність плагіату. Списування під час контрольних робіт та екзаменів заборонені (в т.ч. із використанням мобільних пристроїв). Мобільні пристрої дозволяється використовувати лише під час вирішення кейсів. </w:t>
      </w:r>
    </w:p>
    <w:p w:rsidR="00933202" w:rsidRPr="00933202" w:rsidRDefault="00EA07A6" w:rsidP="00F575D0">
      <w:pPr>
        <w:jc w:val="both"/>
        <w:rPr>
          <w:rFonts w:eastAsia="Calibri"/>
          <w:color w:val="000000"/>
          <w:sz w:val="28"/>
          <w:szCs w:val="28"/>
          <w:lang w:val="ru-RU" w:eastAsia="uk-UA"/>
        </w:rPr>
      </w:pPr>
      <w:r w:rsidRPr="007B7112">
        <w:rPr>
          <w:b/>
          <w:bCs/>
          <w:sz w:val="28"/>
          <w:szCs w:val="28"/>
        </w:rPr>
        <w:t>Політика щодо відвідування</w:t>
      </w:r>
      <w:r w:rsidRPr="007B7112">
        <w:rPr>
          <w:sz w:val="28"/>
          <w:szCs w:val="28"/>
        </w:rPr>
        <w:t xml:space="preserve">: Відвідування занять є обов’язковим компонентом оцінювання, за яке нараховуються бали. </w:t>
      </w:r>
      <w:r w:rsidR="00933202" w:rsidRPr="006C0534">
        <w:rPr>
          <w:rFonts w:eastAsia="TimesNewRomanPSMT"/>
          <w:sz w:val="28"/>
          <w:szCs w:val="28"/>
          <w:lang w:eastAsia="en-US"/>
        </w:rPr>
        <w:t xml:space="preserve">Очікується, що всі студенти відвідають лекції і </w:t>
      </w:r>
      <w:r w:rsidR="00933202">
        <w:rPr>
          <w:rFonts w:eastAsia="TimesNewRomanPSMT"/>
          <w:sz w:val="28"/>
          <w:szCs w:val="28"/>
          <w:lang w:eastAsia="en-US"/>
        </w:rPr>
        <w:t>семінарські</w:t>
      </w:r>
      <w:r w:rsidR="00933202" w:rsidRPr="006C0534">
        <w:rPr>
          <w:rFonts w:eastAsia="TimesNewRomanPSMT"/>
          <w:sz w:val="28"/>
          <w:szCs w:val="28"/>
          <w:lang w:eastAsia="en-US"/>
        </w:rPr>
        <w:t xml:space="preserve"> заняття </w:t>
      </w:r>
      <w:r w:rsidR="00933202" w:rsidRPr="006C0534">
        <w:rPr>
          <w:sz w:val="28"/>
          <w:szCs w:val="28"/>
        </w:rPr>
        <w:t>навчальної дисципліни</w:t>
      </w:r>
      <w:r w:rsidR="00933202" w:rsidRPr="006C0534">
        <w:rPr>
          <w:rFonts w:eastAsia="TimesNewRomanPSMT"/>
          <w:sz w:val="28"/>
          <w:szCs w:val="28"/>
          <w:lang w:eastAsia="en-US"/>
        </w:rPr>
        <w:t>.</w:t>
      </w:r>
      <w:r w:rsidR="00933202" w:rsidRPr="006C0534">
        <w:rPr>
          <w:rFonts w:eastAsia="Calibri"/>
          <w:color w:val="000000"/>
          <w:sz w:val="28"/>
          <w:szCs w:val="28"/>
          <w:lang w:eastAsia="uk-UA"/>
        </w:rPr>
        <w:t xml:space="preserve"> Студенти мають інформувати викладача про неможливість відвідати заняття та його причину. Пропуск студентом заняття не звільняє його від обов’язку виконати письмове завдання, чи виконати інші види завдань передбачені програмою. Студент, який пропустив заняття з поважних причин (хвороба, відрядження тощо) може відпрацювати пропущене заняття. Термін відпрацювання – протягом двох тижнів з моменту пропуску заняття. Студенти, які пропустили 1/3 аудиторних занять і не відпрацювали їх до кінця семестру, не допускають до складання іспиту. </w:t>
      </w:r>
    </w:p>
    <w:p w:rsidR="00EA07A6" w:rsidRPr="00933202" w:rsidRDefault="00EA07A6" w:rsidP="00EA07A6">
      <w:pPr>
        <w:pStyle w:val="Default"/>
        <w:jc w:val="both"/>
        <w:rPr>
          <w:rFonts w:ascii="Times New Roman" w:hAnsi="Times New Roman" w:cs="Times New Roman"/>
          <w:sz w:val="28"/>
          <w:szCs w:val="28"/>
          <w:lang w:val="ru-RU"/>
        </w:rPr>
      </w:pPr>
    </w:p>
    <w:p w:rsidR="00C546B4" w:rsidRPr="007B7112" w:rsidRDefault="00C546B4" w:rsidP="00C546B4">
      <w:pPr>
        <w:pStyle w:val="Default"/>
        <w:jc w:val="center"/>
        <w:rPr>
          <w:rFonts w:ascii="Times New Roman" w:hAnsi="Times New Roman" w:cs="Times New Roman"/>
          <w:b/>
          <w:sz w:val="28"/>
          <w:szCs w:val="28"/>
        </w:rPr>
      </w:pPr>
    </w:p>
    <w:p w:rsidR="00C546B4" w:rsidRPr="007B7112" w:rsidRDefault="00C546B4" w:rsidP="00C546B4">
      <w:pPr>
        <w:pStyle w:val="Default"/>
        <w:jc w:val="center"/>
        <w:rPr>
          <w:rFonts w:ascii="Times New Roman" w:hAnsi="Times New Roman" w:cs="Times New Roman"/>
          <w:b/>
          <w:sz w:val="28"/>
          <w:szCs w:val="28"/>
        </w:rPr>
      </w:pPr>
      <w:r w:rsidRPr="007B7112">
        <w:rPr>
          <w:rFonts w:ascii="Times New Roman" w:hAnsi="Times New Roman" w:cs="Times New Roman"/>
          <w:b/>
          <w:sz w:val="28"/>
          <w:szCs w:val="28"/>
        </w:rPr>
        <w:t>Критерії оцінювання</w:t>
      </w:r>
    </w:p>
    <w:p w:rsidR="00EA07A6" w:rsidRPr="007B7112" w:rsidRDefault="00C546B4" w:rsidP="00EA07A6">
      <w:pPr>
        <w:tabs>
          <w:tab w:val="left" w:pos="6000"/>
        </w:tabs>
        <w:ind w:right="170" w:firstLine="360"/>
        <w:jc w:val="both"/>
        <w:rPr>
          <w:sz w:val="28"/>
          <w:szCs w:val="28"/>
        </w:rPr>
      </w:pPr>
      <w:r w:rsidRPr="007B7112">
        <w:rPr>
          <w:sz w:val="28"/>
          <w:szCs w:val="28"/>
        </w:rPr>
        <w:t>Оцінювання здійснюється за стандартними критеріями, прийнятими в Академії, відповідно до Положення про організацію освітнього процесу в Академії адвокатури України.</w:t>
      </w:r>
    </w:p>
    <w:p w:rsidR="00C546B4" w:rsidRPr="007B7112" w:rsidRDefault="00C546B4" w:rsidP="00EA07A6">
      <w:pPr>
        <w:tabs>
          <w:tab w:val="left" w:pos="6000"/>
        </w:tabs>
        <w:ind w:right="170" w:firstLine="360"/>
        <w:jc w:val="both"/>
        <w:rPr>
          <w:sz w:val="28"/>
          <w:szCs w:val="28"/>
        </w:rPr>
      </w:pPr>
    </w:p>
    <w:p w:rsidR="00C546B4" w:rsidRPr="007B7112" w:rsidRDefault="00C546B4" w:rsidP="00EA07A6">
      <w:pPr>
        <w:tabs>
          <w:tab w:val="left" w:pos="6000"/>
        </w:tabs>
        <w:ind w:right="170" w:firstLine="360"/>
        <w:jc w:val="both"/>
        <w:rPr>
          <w:sz w:val="28"/>
          <w:szCs w:val="28"/>
        </w:rPr>
      </w:pPr>
      <w:r w:rsidRPr="007B7112">
        <w:rPr>
          <w:sz w:val="28"/>
          <w:szCs w:val="28"/>
        </w:rPr>
        <w:t>Перелік рекомендованої літератури та посилання на інформаційні ресурси містяться у робочій програмі відповідної навчальної дисципліни.</w:t>
      </w:r>
    </w:p>
    <w:sectPr w:rsidR="00C546B4" w:rsidRPr="007B7112" w:rsidSect="00975C53">
      <w:footerReference w:type="even" r:id="rId8"/>
      <w:footerReference w:type="default" r:id="rId9"/>
      <w:pgSz w:w="11907" w:h="16840" w:code="9"/>
      <w:pgMar w:top="1134" w:right="851" w:bottom="1134" w:left="1418" w:header="709" w:footer="709" w:gutter="0"/>
      <w:cols w:space="708"/>
      <w:titlePg/>
      <w:docGrid w:linePitch="360"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2FD" w:rsidRDefault="00B202FD">
      <w:r>
        <w:separator/>
      </w:r>
    </w:p>
  </w:endnote>
  <w:endnote w:type="continuationSeparator" w:id="0">
    <w:p w:rsidR="00B202FD" w:rsidRDefault="00B2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EF" w:rsidRDefault="00893CE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3CEF" w:rsidRDefault="00893CE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EF" w:rsidRDefault="00893CE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575D0">
      <w:rPr>
        <w:rStyle w:val="a7"/>
        <w:noProof/>
      </w:rPr>
      <w:t>4</w:t>
    </w:r>
    <w:r>
      <w:rPr>
        <w:rStyle w:val="a7"/>
      </w:rPr>
      <w:fldChar w:fldCharType="end"/>
    </w:r>
  </w:p>
  <w:p w:rsidR="00893CEF" w:rsidRDefault="00893C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2FD" w:rsidRDefault="00B202FD">
      <w:r>
        <w:separator/>
      </w:r>
    </w:p>
  </w:footnote>
  <w:footnote w:type="continuationSeparator" w:id="0">
    <w:p w:rsidR="00B202FD" w:rsidRDefault="00B20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10C"/>
    <w:multiLevelType w:val="hybridMultilevel"/>
    <w:tmpl w:val="36EC54A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07EF0D22"/>
    <w:multiLevelType w:val="hybridMultilevel"/>
    <w:tmpl w:val="7CA08666"/>
    <w:lvl w:ilvl="0" w:tplc="CD40B61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70786B"/>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E754685"/>
    <w:multiLevelType w:val="hybridMultilevel"/>
    <w:tmpl w:val="ECD42018"/>
    <w:lvl w:ilvl="0" w:tplc="C1AC71CA">
      <w:start w:val="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57DEA"/>
    <w:multiLevelType w:val="hybridMultilevel"/>
    <w:tmpl w:val="A62A2FA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10067158"/>
    <w:multiLevelType w:val="multilevel"/>
    <w:tmpl w:val="E9D2D880"/>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C97069"/>
    <w:multiLevelType w:val="multilevel"/>
    <w:tmpl w:val="9E6E496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A3281D"/>
    <w:multiLevelType w:val="hybridMultilevel"/>
    <w:tmpl w:val="F484EFCE"/>
    <w:lvl w:ilvl="0" w:tplc="C5ACF77C">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F204D34"/>
    <w:multiLevelType w:val="singleLevel"/>
    <w:tmpl w:val="0419000F"/>
    <w:lvl w:ilvl="0">
      <w:start w:val="1"/>
      <w:numFmt w:val="decimal"/>
      <w:lvlText w:val="%1."/>
      <w:lvlJc w:val="left"/>
      <w:pPr>
        <w:tabs>
          <w:tab w:val="num" w:pos="1080"/>
        </w:tabs>
        <w:ind w:left="1080" w:hanging="360"/>
      </w:pPr>
      <w:rPr>
        <w:rFonts w:hint="default"/>
      </w:rPr>
    </w:lvl>
  </w:abstractNum>
  <w:abstractNum w:abstractNumId="9" w15:restartNumberingAfterBreak="0">
    <w:nsid w:val="22A722B3"/>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313C0527"/>
    <w:multiLevelType w:val="hybridMultilevel"/>
    <w:tmpl w:val="A288E6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34710362"/>
    <w:multiLevelType w:val="hybridMultilevel"/>
    <w:tmpl w:val="E6F4CE96"/>
    <w:lvl w:ilvl="0">
      <w:start w:val="1"/>
      <w:numFmt w:val="decimal"/>
      <w:lvlText w:val="%1."/>
      <w:lvlJc w:val="left"/>
      <w:pPr>
        <w:tabs>
          <w:tab w:val="num" w:pos="960"/>
        </w:tabs>
        <w:ind w:left="9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0CC1CC9"/>
    <w:multiLevelType w:val="multilevel"/>
    <w:tmpl w:val="E9D2D880"/>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2B0371"/>
    <w:multiLevelType w:val="multilevel"/>
    <w:tmpl w:val="DB946A2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4" w15:restartNumberingAfterBreak="0">
    <w:nsid w:val="49B2760B"/>
    <w:multiLevelType w:val="hybridMultilevel"/>
    <w:tmpl w:val="B9B601E4"/>
    <w:lvl w:ilvl="0" w:tplc="0422000F">
      <w:start w:val="1"/>
      <w:numFmt w:val="decimal"/>
      <w:lvlText w:val="%1."/>
      <w:lvlJc w:val="left"/>
      <w:pPr>
        <w:tabs>
          <w:tab w:val="num" w:pos="1320"/>
        </w:tabs>
        <w:ind w:left="13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4C6B7A06"/>
    <w:multiLevelType w:val="hybridMultilevel"/>
    <w:tmpl w:val="F53C827C"/>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11C69A3"/>
    <w:multiLevelType w:val="hybridMultilevel"/>
    <w:tmpl w:val="DE784B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6F9598A"/>
    <w:multiLevelType w:val="hybridMultilevel"/>
    <w:tmpl w:val="E29AD4CC"/>
    <w:lvl w:ilvl="0" w:tplc="1D3E2E22">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7825D6C"/>
    <w:multiLevelType w:val="hybridMultilevel"/>
    <w:tmpl w:val="4C189536"/>
    <w:lvl w:ilvl="0" w:tplc="30DE1852">
      <w:start w:val="4"/>
      <w:numFmt w:val="bullet"/>
      <w:lvlText w:val="–"/>
      <w:lvlJc w:val="left"/>
      <w:pPr>
        <w:tabs>
          <w:tab w:val="num" w:pos="1068"/>
        </w:tabs>
        <w:ind w:left="1068"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7F93A38"/>
    <w:multiLevelType w:val="hybridMultilevel"/>
    <w:tmpl w:val="A9F234E2"/>
    <w:lvl w:ilvl="0" w:tplc="87D67EB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1232E9"/>
    <w:multiLevelType w:val="hybridMultilevel"/>
    <w:tmpl w:val="988CB922"/>
    <w:lvl w:ilvl="0" w:tplc="C2F8586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81048A"/>
    <w:multiLevelType w:val="hybridMultilevel"/>
    <w:tmpl w:val="3CA0229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74C57BEA"/>
    <w:multiLevelType w:val="hybridMultilevel"/>
    <w:tmpl w:val="16D06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8D26C3F"/>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79080BB3"/>
    <w:multiLevelType w:val="hybridMultilevel"/>
    <w:tmpl w:val="FC20E3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7D7E2A2A"/>
    <w:multiLevelType w:val="hybridMultilevel"/>
    <w:tmpl w:val="9A260D7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25"/>
  </w:num>
  <w:num w:numId="4">
    <w:abstractNumId w:val="23"/>
  </w:num>
  <w:num w:numId="5">
    <w:abstractNumId w:val="5"/>
  </w:num>
  <w:num w:numId="6">
    <w:abstractNumId w:val="21"/>
  </w:num>
  <w:num w:numId="7">
    <w:abstractNumId w:val="22"/>
  </w:num>
  <w:num w:numId="8">
    <w:abstractNumId w:val="17"/>
  </w:num>
  <w:num w:numId="9">
    <w:abstractNumId w:val="20"/>
  </w:num>
  <w:num w:numId="10">
    <w:abstractNumId w:val="0"/>
  </w:num>
  <w:num w:numId="11">
    <w:abstractNumId w:val="8"/>
  </w:num>
  <w:num w:numId="12">
    <w:abstractNumId w:val="24"/>
  </w:num>
  <w:num w:numId="13">
    <w:abstractNumId w:val="13"/>
  </w:num>
  <w:num w:numId="14">
    <w:abstractNumId w:val="15"/>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 w:numId="18">
    <w:abstractNumId w:val="4"/>
  </w:num>
  <w:num w:numId="19">
    <w:abstractNumId w:val="14"/>
  </w:num>
  <w:num w:numId="20">
    <w:abstractNumId w:val="9"/>
  </w:num>
  <w:num w:numId="21">
    <w:abstractNumId w:val="3"/>
  </w:num>
  <w:num w:numId="22">
    <w:abstractNumId w:val="18"/>
  </w:num>
  <w:num w:numId="23">
    <w:abstractNumId w:val="7"/>
  </w:num>
  <w:num w:numId="24">
    <w:abstractNumId w:val="1"/>
  </w:num>
  <w:num w:numId="25">
    <w:abstractNumId w:val="2"/>
  </w:num>
  <w:num w:numId="2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94"/>
    <w:rsid w:val="0000525E"/>
    <w:rsid w:val="00005EA1"/>
    <w:rsid w:val="00015D63"/>
    <w:rsid w:val="00020560"/>
    <w:rsid w:val="00022C43"/>
    <w:rsid w:val="000375B9"/>
    <w:rsid w:val="00040A0F"/>
    <w:rsid w:val="0004663B"/>
    <w:rsid w:val="00046C25"/>
    <w:rsid w:val="00046D4A"/>
    <w:rsid w:val="00051B6E"/>
    <w:rsid w:val="0005377F"/>
    <w:rsid w:val="00056903"/>
    <w:rsid w:val="00065EB9"/>
    <w:rsid w:val="00080925"/>
    <w:rsid w:val="00086DD7"/>
    <w:rsid w:val="000903EA"/>
    <w:rsid w:val="00090407"/>
    <w:rsid w:val="00090643"/>
    <w:rsid w:val="000B2034"/>
    <w:rsid w:val="000B3122"/>
    <w:rsid w:val="000B7C6B"/>
    <w:rsid w:val="000C0B5A"/>
    <w:rsid w:val="000C3FE7"/>
    <w:rsid w:val="000D2473"/>
    <w:rsid w:val="000E41D5"/>
    <w:rsid w:val="000F0067"/>
    <w:rsid w:val="000F17CE"/>
    <w:rsid w:val="000F6497"/>
    <w:rsid w:val="000F743F"/>
    <w:rsid w:val="001103FB"/>
    <w:rsid w:val="0011753F"/>
    <w:rsid w:val="0013067B"/>
    <w:rsid w:val="00131DF1"/>
    <w:rsid w:val="0013560C"/>
    <w:rsid w:val="0013571C"/>
    <w:rsid w:val="00135F51"/>
    <w:rsid w:val="00141110"/>
    <w:rsid w:val="0014217C"/>
    <w:rsid w:val="00145D94"/>
    <w:rsid w:val="00147F21"/>
    <w:rsid w:val="00151111"/>
    <w:rsid w:val="00153F93"/>
    <w:rsid w:val="00155D70"/>
    <w:rsid w:val="00160653"/>
    <w:rsid w:val="00162008"/>
    <w:rsid w:val="00172922"/>
    <w:rsid w:val="00181C6B"/>
    <w:rsid w:val="00182FB2"/>
    <w:rsid w:val="001914DC"/>
    <w:rsid w:val="00195ECF"/>
    <w:rsid w:val="0019773E"/>
    <w:rsid w:val="001A668F"/>
    <w:rsid w:val="001A6E52"/>
    <w:rsid w:val="001B1DBF"/>
    <w:rsid w:val="001B3188"/>
    <w:rsid w:val="001B3544"/>
    <w:rsid w:val="001B57AD"/>
    <w:rsid w:val="001C0136"/>
    <w:rsid w:val="001C1159"/>
    <w:rsid w:val="001C2CCC"/>
    <w:rsid w:val="001E02E7"/>
    <w:rsid w:val="001E38B9"/>
    <w:rsid w:val="001E721F"/>
    <w:rsid w:val="00201208"/>
    <w:rsid w:val="002028C8"/>
    <w:rsid w:val="00210944"/>
    <w:rsid w:val="00213E77"/>
    <w:rsid w:val="00214A42"/>
    <w:rsid w:val="00234BA6"/>
    <w:rsid w:val="00234C5E"/>
    <w:rsid w:val="00235180"/>
    <w:rsid w:val="00243FBA"/>
    <w:rsid w:val="00246F0B"/>
    <w:rsid w:val="00253AB6"/>
    <w:rsid w:val="002547F2"/>
    <w:rsid w:val="0025571B"/>
    <w:rsid w:val="00257C54"/>
    <w:rsid w:val="00261E5A"/>
    <w:rsid w:val="002625FD"/>
    <w:rsid w:val="00267531"/>
    <w:rsid w:val="002733EE"/>
    <w:rsid w:val="00274937"/>
    <w:rsid w:val="00275400"/>
    <w:rsid w:val="002777E9"/>
    <w:rsid w:val="00281E95"/>
    <w:rsid w:val="002918E4"/>
    <w:rsid w:val="00293056"/>
    <w:rsid w:val="00294D2D"/>
    <w:rsid w:val="002962D0"/>
    <w:rsid w:val="002A5261"/>
    <w:rsid w:val="002A71D1"/>
    <w:rsid w:val="002A7A3F"/>
    <w:rsid w:val="002C37CA"/>
    <w:rsid w:val="002D000D"/>
    <w:rsid w:val="002D035B"/>
    <w:rsid w:val="002D170F"/>
    <w:rsid w:val="002D2CA6"/>
    <w:rsid w:val="002D778D"/>
    <w:rsid w:val="002F48B5"/>
    <w:rsid w:val="0030230F"/>
    <w:rsid w:val="00302D13"/>
    <w:rsid w:val="003040A2"/>
    <w:rsid w:val="003066FC"/>
    <w:rsid w:val="00312918"/>
    <w:rsid w:val="00343149"/>
    <w:rsid w:val="00345B85"/>
    <w:rsid w:val="00346A69"/>
    <w:rsid w:val="0035219C"/>
    <w:rsid w:val="003605E1"/>
    <w:rsid w:val="00363852"/>
    <w:rsid w:val="00371F69"/>
    <w:rsid w:val="00372B03"/>
    <w:rsid w:val="00372FF5"/>
    <w:rsid w:val="0037312F"/>
    <w:rsid w:val="003829BC"/>
    <w:rsid w:val="003913BF"/>
    <w:rsid w:val="00393579"/>
    <w:rsid w:val="003A0A3B"/>
    <w:rsid w:val="003A0F41"/>
    <w:rsid w:val="003A1A82"/>
    <w:rsid w:val="003A5047"/>
    <w:rsid w:val="003A55A1"/>
    <w:rsid w:val="003A5AB9"/>
    <w:rsid w:val="003A67A6"/>
    <w:rsid w:val="003B4928"/>
    <w:rsid w:val="003B758D"/>
    <w:rsid w:val="003B7F55"/>
    <w:rsid w:val="003D1395"/>
    <w:rsid w:val="003D2B3F"/>
    <w:rsid w:val="003D4BF0"/>
    <w:rsid w:val="003E08ED"/>
    <w:rsid w:val="003E4376"/>
    <w:rsid w:val="003E492F"/>
    <w:rsid w:val="003F299A"/>
    <w:rsid w:val="003F6831"/>
    <w:rsid w:val="003F6AA3"/>
    <w:rsid w:val="00401109"/>
    <w:rsid w:val="00403C6D"/>
    <w:rsid w:val="0040470B"/>
    <w:rsid w:val="00404919"/>
    <w:rsid w:val="00406CD9"/>
    <w:rsid w:val="00411F88"/>
    <w:rsid w:val="004141F6"/>
    <w:rsid w:val="00414A37"/>
    <w:rsid w:val="004152ED"/>
    <w:rsid w:val="00421EEA"/>
    <w:rsid w:val="00422C8B"/>
    <w:rsid w:val="004259D1"/>
    <w:rsid w:val="0043643E"/>
    <w:rsid w:val="00436AAD"/>
    <w:rsid w:val="0043703E"/>
    <w:rsid w:val="00437729"/>
    <w:rsid w:val="00454D8C"/>
    <w:rsid w:val="00474479"/>
    <w:rsid w:val="0048234D"/>
    <w:rsid w:val="00485113"/>
    <w:rsid w:val="004865FA"/>
    <w:rsid w:val="00486E9A"/>
    <w:rsid w:val="004874C9"/>
    <w:rsid w:val="00491E1D"/>
    <w:rsid w:val="004A5910"/>
    <w:rsid w:val="004B20C0"/>
    <w:rsid w:val="004C5E7B"/>
    <w:rsid w:val="004E0773"/>
    <w:rsid w:val="004E0D8D"/>
    <w:rsid w:val="004E292F"/>
    <w:rsid w:val="004E7E77"/>
    <w:rsid w:val="004F2B35"/>
    <w:rsid w:val="00501BEC"/>
    <w:rsid w:val="005034C2"/>
    <w:rsid w:val="00521745"/>
    <w:rsid w:val="00523CEC"/>
    <w:rsid w:val="00525E90"/>
    <w:rsid w:val="00530DD3"/>
    <w:rsid w:val="005332D0"/>
    <w:rsid w:val="005406F0"/>
    <w:rsid w:val="00541FD8"/>
    <w:rsid w:val="005518E0"/>
    <w:rsid w:val="0055345F"/>
    <w:rsid w:val="005545FA"/>
    <w:rsid w:val="0055482D"/>
    <w:rsid w:val="0055788F"/>
    <w:rsid w:val="00565844"/>
    <w:rsid w:val="0056676F"/>
    <w:rsid w:val="00571D11"/>
    <w:rsid w:val="0057238A"/>
    <w:rsid w:val="00574BA4"/>
    <w:rsid w:val="0058077F"/>
    <w:rsid w:val="005815EA"/>
    <w:rsid w:val="005848A2"/>
    <w:rsid w:val="005A30CA"/>
    <w:rsid w:val="005A48C4"/>
    <w:rsid w:val="005B1A36"/>
    <w:rsid w:val="005C160C"/>
    <w:rsid w:val="005C25E0"/>
    <w:rsid w:val="005C3EB1"/>
    <w:rsid w:val="005D198B"/>
    <w:rsid w:val="005D3612"/>
    <w:rsid w:val="005D4100"/>
    <w:rsid w:val="005D6421"/>
    <w:rsid w:val="005F08E9"/>
    <w:rsid w:val="005F1084"/>
    <w:rsid w:val="005F3439"/>
    <w:rsid w:val="005F67B6"/>
    <w:rsid w:val="00606977"/>
    <w:rsid w:val="00606997"/>
    <w:rsid w:val="006102C9"/>
    <w:rsid w:val="00610EB3"/>
    <w:rsid w:val="0061670A"/>
    <w:rsid w:val="00617EC2"/>
    <w:rsid w:val="006239E9"/>
    <w:rsid w:val="00627451"/>
    <w:rsid w:val="006318D8"/>
    <w:rsid w:val="00631B94"/>
    <w:rsid w:val="00632C70"/>
    <w:rsid w:val="00644FEB"/>
    <w:rsid w:val="0065413A"/>
    <w:rsid w:val="0065699D"/>
    <w:rsid w:val="006706B1"/>
    <w:rsid w:val="0067332E"/>
    <w:rsid w:val="006738F5"/>
    <w:rsid w:val="00680754"/>
    <w:rsid w:val="00683380"/>
    <w:rsid w:val="00687C65"/>
    <w:rsid w:val="006958CE"/>
    <w:rsid w:val="00696C49"/>
    <w:rsid w:val="0069716D"/>
    <w:rsid w:val="00697880"/>
    <w:rsid w:val="006C1559"/>
    <w:rsid w:val="006C38D7"/>
    <w:rsid w:val="006C5222"/>
    <w:rsid w:val="006D173D"/>
    <w:rsid w:val="006D62F5"/>
    <w:rsid w:val="006D7947"/>
    <w:rsid w:val="006F18AE"/>
    <w:rsid w:val="00704CEF"/>
    <w:rsid w:val="00707DD6"/>
    <w:rsid w:val="00711A20"/>
    <w:rsid w:val="00712258"/>
    <w:rsid w:val="00712E88"/>
    <w:rsid w:val="00715AA6"/>
    <w:rsid w:val="0071781A"/>
    <w:rsid w:val="007202FA"/>
    <w:rsid w:val="007213BB"/>
    <w:rsid w:val="00730328"/>
    <w:rsid w:val="00735665"/>
    <w:rsid w:val="00735FF7"/>
    <w:rsid w:val="00737623"/>
    <w:rsid w:val="007422FE"/>
    <w:rsid w:val="00743250"/>
    <w:rsid w:val="00757528"/>
    <w:rsid w:val="00760309"/>
    <w:rsid w:val="007732F3"/>
    <w:rsid w:val="007745AD"/>
    <w:rsid w:val="00776902"/>
    <w:rsid w:val="00782D00"/>
    <w:rsid w:val="007835BE"/>
    <w:rsid w:val="0078797B"/>
    <w:rsid w:val="007925B4"/>
    <w:rsid w:val="007A2871"/>
    <w:rsid w:val="007B2085"/>
    <w:rsid w:val="007B25F9"/>
    <w:rsid w:val="007B36F1"/>
    <w:rsid w:val="007B7112"/>
    <w:rsid w:val="007C3FBD"/>
    <w:rsid w:val="007C6C4D"/>
    <w:rsid w:val="007D40BE"/>
    <w:rsid w:val="007E538D"/>
    <w:rsid w:val="007E559F"/>
    <w:rsid w:val="007E6EED"/>
    <w:rsid w:val="007E6FB4"/>
    <w:rsid w:val="007E7C54"/>
    <w:rsid w:val="0080472A"/>
    <w:rsid w:val="008209BB"/>
    <w:rsid w:val="00820E10"/>
    <w:rsid w:val="008222AB"/>
    <w:rsid w:val="00822EF7"/>
    <w:rsid w:val="00830974"/>
    <w:rsid w:val="0083331F"/>
    <w:rsid w:val="00835D16"/>
    <w:rsid w:val="00840B13"/>
    <w:rsid w:val="00840B4D"/>
    <w:rsid w:val="008416E8"/>
    <w:rsid w:val="00852779"/>
    <w:rsid w:val="00857581"/>
    <w:rsid w:val="008575DD"/>
    <w:rsid w:val="00857BBA"/>
    <w:rsid w:val="008612EE"/>
    <w:rsid w:val="008634CF"/>
    <w:rsid w:val="008653AD"/>
    <w:rsid w:val="00870C1E"/>
    <w:rsid w:val="00871186"/>
    <w:rsid w:val="00873DB1"/>
    <w:rsid w:val="00877552"/>
    <w:rsid w:val="00877A40"/>
    <w:rsid w:val="0088448C"/>
    <w:rsid w:val="00884606"/>
    <w:rsid w:val="008854D4"/>
    <w:rsid w:val="00887E66"/>
    <w:rsid w:val="0089256A"/>
    <w:rsid w:val="00893CEF"/>
    <w:rsid w:val="008A0DA2"/>
    <w:rsid w:val="008A2E94"/>
    <w:rsid w:val="008A6C71"/>
    <w:rsid w:val="008B0F59"/>
    <w:rsid w:val="008B4380"/>
    <w:rsid w:val="008C04BF"/>
    <w:rsid w:val="008C1925"/>
    <w:rsid w:val="008C5BAD"/>
    <w:rsid w:val="008C79DF"/>
    <w:rsid w:val="008D0CC7"/>
    <w:rsid w:val="008D5079"/>
    <w:rsid w:val="008D512E"/>
    <w:rsid w:val="008D526C"/>
    <w:rsid w:val="008E6B3E"/>
    <w:rsid w:val="008E7A4C"/>
    <w:rsid w:val="008F055F"/>
    <w:rsid w:val="008F62FB"/>
    <w:rsid w:val="008F63F5"/>
    <w:rsid w:val="008F6B2B"/>
    <w:rsid w:val="00902F20"/>
    <w:rsid w:val="00903DC8"/>
    <w:rsid w:val="009079D3"/>
    <w:rsid w:val="00912078"/>
    <w:rsid w:val="0092094F"/>
    <w:rsid w:val="00922141"/>
    <w:rsid w:val="00933202"/>
    <w:rsid w:val="00933523"/>
    <w:rsid w:val="00936600"/>
    <w:rsid w:val="00940655"/>
    <w:rsid w:val="00944043"/>
    <w:rsid w:val="00952954"/>
    <w:rsid w:val="00953345"/>
    <w:rsid w:val="0095749E"/>
    <w:rsid w:val="00960BE0"/>
    <w:rsid w:val="00964C81"/>
    <w:rsid w:val="00975C53"/>
    <w:rsid w:val="00995C48"/>
    <w:rsid w:val="009B0AF3"/>
    <w:rsid w:val="009B5CB8"/>
    <w:rsid w:val="009B5D14"/>
    <w:rsid w:val="009C2819"/>
    <w:rsid w:val="009C2CCF"/>
    <w:rsid w:val="009C7788"/>
    <w:rsid w:val="009C77A6"/>
    <w:rsid w:val="009D0E5A"/>
    <w:rsid w:val="009D12C8"/>
    <w:rsid w:val="009D3119"/>
    <w:rsid w:val="009D4BCE"/>
    <w:rsid w:val="009D68EE"/>
    <w:rsid w:val="009E3CE9"/>
    <w:rsid w:val="009E5690"/>
    <w:rsid w:val="009E5FA2"/>
    <w:rsid w:val="009F0992"/>
    <w:rsid w:val="009F0FAA"/>
    <w:rsid w:val="009F1F0B"/>
    <w:rsid w:val="009F2A86"/>
    <w:rsid w:val="009F3104"/>
    <w:rsid w:val="009F45B6"/>
    <w:rsid w:val="009F7252"/>
    <w:rsid w:val="00A00E4D"/>
    <w:rsid w:val="00A048E2"/>
    <w:rsid w:val="00A06FB4"/>
    <w:rsid w:val="00A1090E"/>
    <w:rsid w:val="00A16187"/>
    <w:rsid w:val="00A24061"/>
    <w:rsid w:val="00A267A5"/>
    <w:rsid w:val="00A277F5"/>
    <w:rsid w:val="00A33F73"/>
    <w:rsid w:val="00A408BB"/>
    <w:rsid w:val="00A41974"/>
    <w:rsid w:val="00A41CC3"/>
    <w:rsid w:val="00A41FFA"/>
    <w:rsid w:val="00A42F7B"/>
    <w:rsid w:val="00A55B82"/>
    <w:rsid w:val="00A574FD"/>
    <w:rsid w:val="00A64EB0"/>
    <w:rsid w:val="00A65889"/>
    <w:rsid w:val="00A7785F"/>
    <w:rsid w:val="00A857A1"/>
    <w:rsid w:val="00A92674"/>
    <w:rsid w:val="00A93FF7"/>
    <w:rsid w:val="00A96085"/>
    <w:rsid w:val="00A97364"/>
    <w:rsid w:val="00A97FEC"/>
    <w:rsid w:val="00AA22D3"/>
    <w:rsid w:val="00AA76DD"/>
    <w:rsid w:val="00AB1357"/>
    <w:rsid w:val="00AB1B1B"/>
    <w:rsid w:val="00AB5451"/>
    <w:rsid w:val="00AB7238"/>
    <w:rsid w:val="00AC3709"/>
    <w:rsid w:val="00AC3EE7"/>
    <w:rsid w:val="00AC45A4"/>
    <w:rsid w:val="00AE2655"/>
    <w:rsid w:val="00AE30D8"/>
    <w:rsid w:val="00AE4172"/>
    <w:rsid w:val="00AE4991"/>
    <w:rsid w:val="00AE62F6"/>
    <w:rsid w:val="00AF2156"/>
    <w:rsid w:val="00AF4E4B"/>
    <w:rsid w:val="00AF5A9F"/>
    <w:rsid w:val="00AF679E"/>
    <w:rsid w:val="00B06AF2"/>
    <w:rsid w:val="00B17243"/>
    <w:rsid w:val="00B202FD"/>
    <w:rsid w:val="00B2090A"/>
    <w:rsid w:val="00B22EFE"/>
    <w:rsid w:val="00B241E8"/>
    <w:rsid w:val="00B26F24"/>
    <w:rsid w:val="00B32F60"/>
    <w:rsid w:val="00B35B1E"/>
    <w:rsid w:val="00B461BB"/>
    <w:rsid w:val="00B479A3"/>
    <w:rsid w:val="00B51BD6"/>
    <w:rsid w:val="00B52F22"/>
    <w:rsid w:val="00B56BDF"/>
    <w:rsid w:val="00B5744A"/>
    <w:rsid w:val="00B612C7"/>
    <w:rsid w:val="00B63638"/>
    <w:rsid w:val="00B650BB"/>
    <w:rsid w:val="00B67EED"/>
    <w:rsid w:val="00B76105"/>
    <w:rsid w:val="00B8067B"/>
    <w:rsid w:val="00B80842"/>
    <w:rsid w:val="00B8276A"/>
    <w:rsid w:val="00B86979"/>
    <w:rsid w:val="00B952E8"/>
    <w:rsid w:val="00BA799B"/>
    <w:rsid w:val="00BB3672"/>
    <w:rsid w:val="00BB4D54"/>
    <w:rsid w:val="00BB5199"/>
    <w:rsid w:val="00BB5830"/>
    <w:rsid w:val="00BB5DA3"/>
    <w:rsid w:val="00BC238F"/>
    <w:rsid w:val="00BC4CA3"/>
    <w:rsid w:val="00BC77C9"/>
    <w:rsid w:val="00BC7FED"/>
    <w:rsid w:val="00BD2AD9"/>
    <w:rsid w:val="00BD5EF3"/>
    <w:rsid w:val="00BD6E5F"/>
    <w:rsid w:val="00BE228B"/>
    <w:rsid w:val="00BE272A"/>
    <w:rsid w:val="00BE7D0B"/>
    <w:rsid w:val="00C02BD1"/>
    <w:rsid w:val="00C02DBC"/>
    <w:rsid w:val="00C137FB"/>
    <w:rsid w:val="00C156FF"/>
    <w:rsid w:val="00C17741"/>
    <w:rsid w:val="00C23C6C"/>
    <w:rsid w:val="00C24A50"/>
    <w:rsid w:val="00C260B5"/>
    <w:rsid w:val="00C27952"/>
    <w:rsid w:val="00C3312A"/>
    <w:rsid w:val="00C34940"/>
    <w:rsid w:val="00C34E5C"/>
    <w:rsid w:val="00C35944"/>
    <w:rsid w:val="00C365A2"/>
    <w:rsid w:val="00C36E99"/>
    <w:rsid w:val="00C45947"/>
    <w:rsid w:val="00C47C3A"/>
    <w:rsid w:val="00C5305C"/>
    <w:rsid w:val="00C546B4"/>
    <w:rsid w:val="00C54BD0"/>
    <w:rsid w:val="00C610C5"/>
    <w:rsid w:val="00C66585"/>
    <w:rsid w:val="00C717AB"/>
    <w:rsid w:val="00C745DA"/>
    <w:rsid w:val="00C74616"/>
    <w:rsid w:val="00C748AD"/>
    <w:rsid w:val="00C7569A"/>
    <w:rsid w:val="00C80A55"/>
    <w:rsid w:val="00C82A6E"/>
    <w:rsid w:val="00C8326F"/>
    <w:rsid w:val="00C83843"/>
    <w:rsid w:val="00C85BF3"/>
    <w:rsid w:val="00C85CC2"/>
    <w:rsid w:val="00C8674E"/>
    <w:rsid w:val="00C9274C"/>
    <w:rsid w:val="00CA4765"/>
    <w:rsid w:val="00CA5362"/>
    <w:rsid w:val="00CA755E"/>
    <w:rsid w:val="00CB437E"/>
    <w:rsid w:val="00CB4476"/>
    <w:rsid w:val="00CC4122"/>
    <w:rsid w:val="00CC4AA5"/>
    <w:rsid w:val="00CD1F5B"/>
    <w:rsid w:val="00CD2D7F"/>
    <w:rsid w:val="00CE0BA2"/>
    <w:rsid w:val="00CE4125"/>
    <w:rsid w:val="00CE5251"/>
    <w:rsid w:val="00CF5A37"/>
    <w:rsid w:val="00D11545"/>
    <w:rsid w:val="00D17D09"/>
    <w:rsid w:val="00D22095"/>
    <w:rsid w:val="00D232B5"/>
    <w:rsid w:val="00D2333C"/>
    <w:rsid w:val="00D23EDF"/>
    <w:rsid w:val="00D2600D"/>
    <w:rsid w:val="00D4058A"/>
    <w:rsid w:val="00D413A8"/>
    <w:rsid w:val="00D41623"/>
    <w:rsid w:val="00D43777"/>
    <w:rsid w:val="00D445EA"/>
    <w:rsid w:val="00D446CA"/>
    <w:rsid w:val="00D451A8"/>
    <w:rsid w:val="00D54104"/>
    <w:rsid w:val="00D54BB1"/>
    <w:rsid w:val="00D5584C"/>
    <w:rsid w:val="00D55A78"/>
    <w:rsid w:val="00D67693"/>
    <w:rsid w:val="00D70329"/>
    <w:rsid w:val="00D72340"/>
    <w:rsid w:val="00D73065"/>
    <w:rsid w:val="00D73F68"/>
    <w:rsid w:val="00D808FD"/>
    <w:rsid w:val="00D8168E"/>
    <w:rsid w:val="00D83DFD"/>
    <w:rsid w:val="00D85193"/>
    <w:rsid w:val="00D85472"/>
    <w:rsid w:val="00D8691A"/>
    <w:rsid w:val="00D906B2"/>
    <w:rsid w:val="00D95569"/>
    <w:rsid w:val="00DA390B"/>
    <w:rsid w:val="00DB74BF"/>
    <w:rsid w:val="00DC2B95"/>
    <w:rsid w:val="00DC72FA"/>
    <w:rsid w:val="00DD0126"/>
    <w:rsid w:val="00DD05DA"/>
    <w:rsid w:val="00DD4E13"/>
    <w:rsid w:val="00DD7D93"/>
    <w:rsid w:val="00DE00E2"/>
    <w:rsid w:val="00DE273B"/>
    <w:rsid w:val="00DF1A05"/>
    <w:rsid w:val="00DF25FA"/>
    <w:rsid w:val="00DF6A9F"/>
    <w:rsid w:val="00DF6E8B"/>
    <w:rsid w:val="00E04920"/>
    <w:rsid w:val="00E062FB"/>
    <w:rsid w:val="00E14213"/>
    <w:rsid w:val="00E154BB"/>
    <w:rsid w:val="00E17226"/>
    <w:rsid w:val="00E21392"/>
    <w:rsid w:val="00E222AB"/>
    <w:rsid w:val="00E34EF8"/>
    <w:rsid w:val="00E406F3"/>
    <w:rsid w:val="00E43287"/>
    <w:rsid w:val="00E45EFF"/>
    <w:rsid w:val="00E46096"/>
    <w:rsid w:val="00E5664E"/>
    <w:rsid w:val="00E732F4"/>
    <w:rsid w:val="00E7554A"/>
    <w:rsid w:val="00E7703C"/>
    <w:rsid w:val="00E81CA9"/>
    <w:rsid w:val="00E85DEB"/>
    <w:rsid w:val="00E93929"/>
    <w:rsid w:val="00E94051"/>
    <w:rsid w:val="00EA07A6"/>
    <w:rsid w:val="00EA0D28"/>
    <w:rsid w:val="00EA28B5"/>
    <w:rsid w:val="00EA4964"/>
    <w:rsid w:val="00EA56D5"/>
    <w:rsid w:val="00EB101A"/>
    <w:rsid w:val="00EB31B0"/>
    <w:rsid w:val="00EB41B5"/>
    <w:rsid w:val="00EB5A93"/>
    <w:rsid w:val="00EC01F4"/>
    <w:rsid w:val="00EC20C3"/>
    <w:rsid w:val="00ED3055"/>
    <w:rsid w:val="00ED4AE8"/>
    <w:rsid w:val="00EE2E84"/>
    <w:rsid w:val="00EE54BF"/>
    <w:rsid w:val="00EF02DE"/>
    <w:rsid w:val="00F01718"/>
    <w:rsid w:val="00F12DF4"/>
    <w:rsid w:val="00F20961"/>
    <w:rsid w:val="00F20A3C"/>
    <w:rsid w:val="00F2210A"/>
    <w:rsid w:val="00F26572"/>
    <w:rsid w:val="00F36A92"/>
    <w:rsid w:val="00F41264"/>
    <w:rsid w:val="00F55E80"/>
    <w:rsid w:val="00F575D0"/>
    <w:rsid w:val="00F60B3D"/>
    <w:rsid w:val="00F62AD6"/>
    <w:rsid w:val="00F71974"/>
    <w:rsid w:val="00F738C2"/>
    <w:rsid w:val="00F746DD"/>
    <w:rsid w:val="00F749DD"/>
    <w:rsid w:val="00F8037F"/>
    <w:rsid w:val="00F81F86"/>
    <w:rsid w:val="00F825E5"/>
    <w:rsid w:val="00F8284F"/>
    <w:rsid w:val="00FB24CF"/>
    <w:rsid w:val="00FB329C"/>
    <w:rsid w:val="00FB4AFC"/>
    <w:rsid w:val="00FB539B"/>
    <w:rsid w:val="00FB6CCC"/>
    <w:rsid w:val="00FC0CE6"/>
    <w:rsid w:val="00FC3EBF"/>
    <w:rsid w:val="00FC6E5D"/>
    <w:rsid w:val="00FE1C51"/>
    <w:rsid w:val="00FE56AB"/>
    <w:rsid w:val="00FE5BD4"/>
    <w:rsid w:val="00FF6475"/>
    <w:rsid w:val="00FF67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D8A2B"/>
  <w15:chartTrackingRefBased/>
  <w15:docId w15:val="{C12BFFDB-CD88-4632-8AC8-74F4B19F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widowControl w:val="0"/>
      <w:overflowPunct w:val="0"/>
      <w:autoSpaceDE w:val="0"/>
      <w:autoSpaceDN w:val="0"/>
      <w:adjustRightInd w:val="0"/>
      <w:outlineLvl w:val="1"/>
    </w:pPr>
    <w:rPr>
      <w:rFonts w:ascii="Arial" w:hAnsi="Arial"/>
      <w:sz w:val="28"/>
      <w:szCs w:val="20"/>
    </w:rPr>
  </w:style>
  <w:style w:type="paragraph" w:styleId="3">
    <w:name w:val="heading 3"/>
    <w:basedOn w:val="a"/>
    <w:next w:val="a"/>
    <w:qFormat/>
    <w:pPr>
      <w:keepNext/>
      <w:outlineLvl w:val="2"/>
    </w:pPr>
    <w:rPr>
      <w:sz w:val="28"/>
    </w:rPr>
  </w:style>
  <w:style w:type="paragraph" w:styleId="4">
    <w:name w:val="heading 4"/>
    <w:basedOn w:val="a"/>
    <w:next w:val="a"/>
    <w:qFormat/>
    <w:pPr>
      <w:keepNext/>
      <w:jc w:val="both"/>
      <w:outlineLvl w:val="3"/>
    </w:pPr>
    <w:rPr>
      <w:sz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jc w:val="center"/>
      <w:outlineLvl w:val="5"/>
    </w:pPr>
    <w:rPr>
      <w:sz w:val="28"/>
      <w:szCs w:val="26"/>
      <w:u w:val="single"/>
    </w:rPr>
  </w:style>
  <w:style w:type="paragraph" w:styleId="7">
    <w:name w:val="heading 7"/>
    <w:basedOn w:val="a"/>
    <w:next w:val="a"/>
    <w:qFormat/>
    <w:pPr>
      <w:keepNext/>
      <w:jc w:val="center"/>
      <w:outlineLvl w:val="6"/>
    </w:pPr>
    <w:rPr>
      <w:i/>
      <w:color w:val="000000"/>
      <w:sz w:val="28"/>
    </w:rPr>
  </w:style>
  <w:style w:type="paragraph" w:styleId="8">
    <w:name w:val="heading 8"/>
    <w:basedOn w:val="a"/>
    <w:next w:val="a"/>
    <w:qFormat/>
    <w:pPr>
      <w:keepNext/>
      <w:tabs>
        <w:tab w:val="left" w:pos="851"/>
      </w:tabs>
      <w:jc w:val="center"/>
      <w:outlineLvl w:val="7"/>
    </w:pPr>
    <w:rPr>
      <w:szCs w:val="20"/>
    </w:rPr>
  </w:style>
  <w:style w:type="paragraph" w:styleId="9">
    <w:name w:val="heading 9"/>
    <w:basedOn w:val="a"/>
    <w:next w:val="a"/>
    <w:qFormat/>
    <w:pPr>
      <w:keepNext/>
      <w:tabs>
        <w:tab w:val="left" w:pos="851"/>
      </w:tabs>
      <w:jc w:val="center"/>
      <w:outlineLvl w:val="8"/>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right"/>
    </w:pPr>
  </w:style>
  <w:style w:type="paragraph" w:styleId="20">
    <w:name w:val="Body Text 2"/>
    <w:basedOn w:val="a"/>
    <w:pPr>
      <w:jc w:val="both"/>
    </w:pPr>
    <w:rPr>
      <w:bCs/>
    </w:rPr>
  </w:style>
  <w:style w:type="paragraph" w:styleId="a4">
    <w:name w:val="Title"/>
    <w:basedOn w:val="a"/>
    <w:qFormat/>
    <w:pPr>
      <w:jc w:val="center"/>
    </w:pPr>
    <w:rPr>
      <w:sz w:val="28"/>
    </w:rPr>
  </w:style>
  <w:style w:type="paragraph" w:styleId="a5">
    <w:name w:val="Body Text Indent"/>
    <w:basedOn w:val="a"/>
    <w:pPr>
      <w:ind w:firstLine="708"/>
    </w:pPr>
    <w:rPr>
      <w:bCs/>
      <w:sz w:val="28"/>
    </w:rPr>
  </w:style>
  <w:style w:type="paragraph" w:styleId="30">
    <w:name w:val="Body Text 3"/>
    <w:basedOn w:val="a"/>
    <w:pPr>
      <w:jc w:val="both"/>
    </w:pPr>
    <w:rPr>
      <w:sz w:val="28"/>
    </w:rPr>
  </w:style>
  <w:style w:type="paragraph" w:styleId="21">
    <w:name w:val="Body Text Indent 2"/>
    <w:basedOn w:val="a"/>
    <w:pPr>
      <w:ind w:firstLine="705"/>
      <w:jc w:val="both"/>
    </w:pPr>
    <w:rPr>
      <w:sz w:val="28"/>
    </w:rPr>
  </w:style>
  <w:style w:type="paragraph" w:styleId="a6">
    <w:name w:val="footer"/>
    <w:basedOn w:val="a"/>
    <w:pPr>
      <w:tabs>
        <w:tab w:val="center" w:pos="4677"/>
        <w:tab w:val="right" w:pos="9355"/>
      </w:tabs>
    </w:pPr>
  </w:style>
  <w:style w:type="character" w:styleId="a7">
    <w:name w:val="page number"/>
    <w:basedOn w:val="a0"/>
  </w:style>
  <w:style w:type="paragraph" w:styleId="31">
    <w:name w:val="Body Text Indent 3"/>
    <w:basedOn w:val="a"/>
    <w:pPr>
      <w:tabs>
        <w:tab w:val="left" w:pos="993"/>
      </w:tabs>
      <w:ind w:firstLine="709"/>
      <w:jc w:val="both"/>
    </w:pPr>
    <w:rPr>
      <w:sz w:val="28"/>
      <w:szCs w:val="28"/>
    </w:rPr>
  </w:style>
  <w:style w:type="paragraph" w:styleId="a8">
    <w:name w:val="Block Text"/>
    <w:basedOn w:val="a"/>
    <w:pPr>
      <w:ind w:left="-57" w:right="-57"/>
      <w:jc w:val="center"/>
    </w:pPr>
    <w:rPr>
      <w:rFonts w:ascii="Arial" w:hAnsi="Arial" w:cs="Arial"/>
    </w:rPr>
  </w:style>
  <w:style w:type="paragraph" w:styleId="a9">
    <w:name w:val="footnote text"/>
    <w:basedOn w:val="a"/>
    <w:semiHidden/>
    <w:rPr>
      <w:sz w:val="20"/>
      <w:szCs w:val="20"/>
      <w:lang w:val="ru-RU"/>
    </w:rPr>
  </w:style>
  <w:style w:type="character" w:styleId="aa">
    <w:name w:val="Hyperlink"/>
    <w:basedOn w:val="a0"/>
    <w:rsid w:val="00AE30D8"/>
    <w:rPr>
      <w:color w:val="0000FF"/>
      <w:u w:val="single"/>
    </w:rPr>
  </w:style>
  <w:style w:type="paragraph" w:customStyle="1" w:styleId="ab">
    <w:name w:val="текст сноски"/>
    <w:basedOn w:val="a"/>
    <w:rPr>
      <w:sz w:val="20"/>
      <w:szCs w:val="20"/>
      <w:lang w:val="ru-RU"/>
    </w:rPr>
  </w:style>
  <w:style w:type="paragraph" w:customStyle="1" w:styleId="FR2">
    <w:name w:val="FR2"/>
    <w:pPr>
      <w:widowControl w:val="0"/>
      <w:spacing w:before="20"/>
      <w:ind w:left="240" w:right="200"/>
      <w:jc w:val="center"/>
    </w:pPr>
    <w:rPr>
      <w:b/>
      <w:snapToGrid w:val="0"/>
      <w:sz w:val="28"/>
      <w:lang w:eastAsia="ru-RU"/>
    </w:rPr>
  </w:style>
  <w:style w:type="character" w:styleId="ac">
    <w:name w:val="footnote reference"/>
    <w:basedOn w:val="a0"/>
    <w:semiHidden/>
    <w:rPr>
      <w:vertAlign w:val="superscript"/>
    </w:rPr>
  </w:style>
  <w:style w:type="paragraph" w:customStyle="1" w:styleId="FR1">
    <w:name w:val="FR1"/>
    <w:rsid w:val="008D0CC7"/>
    <w:pPr>
      <w:widowControl w:val="0"/>
      <w:spacing w:line="300" w:lineRule="auto"/>
      <w:ind w:left="800" w:right="800"/>
      <w:jc w:val="center"/>
    </w:pPr>
    <w:rPr>
      <w:rFonts w:ascii="Arial" w:hAnsi="Arial"/>
      <w:b/>
      <w:snapToGrid w:val="0"/>
      <w:sz w:val="28"/>
      <w:lang w:eastAsia="ru-RU"/>
    </w:rPr>
  </w:style>
  <w:style w:type="table" w:styleId="ad">
    <w:name w:val="Table Grid"/>
    <w:basedOn w:val="a1"/>
    <w:rsid w:val="00A04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qFormat/>
    <w:rsid w:val="00610EB3"/>
    <w:rPr>
      <w:sz w:val="24"/>
      <w:szCs w:val="24"/>
      <w:lang w:val="ru-RU" w:eastAsia="ru-RU"/>
    </w:rPr>
  </w:style>
  <w:style w:type="character" w:customStyle="1" w:styleId="rvts23">
    <w:name w:val="rvts23"/>
    <w:basedOn w:val="a0"/>
    <w:rsid w:val="002D000D"/>
  </w:style>
  <w:style w:type="character" w:customStyle="1" w:styleId="rvts9">
    <w:name w:val="rvts9"/>
    <w:basedOn w:val="a0"/>
    <w:rsid w:val="002D000D"/>
  </w:style>
  <w:style w:type="character" w:customStyle="1" w:styleId="af">
    <w:name w:val="Основной текст_"/>
    <w:link w:val="22"/>
    <w:locked/>
    <w:rsid w:val="008653AD"/>
    <w:rPr>
      <w:sz w:val="23"/>
      <w:shd w:val="clear" w:color="auto" w:fill="FFFFFF"/>
      <w:lang w:bidi="ar-SA"/>
    </w:rPr>
  </w:style>
  <w:style w:type="paragraph" w:customStyle="1" w:styleId="22">
    <w:name w:val="Основной текст2"/>
    <w:basedOn w:val="a"/>
    <w:link w:val="af"/>
    <w:rsid w:val="008653AD"/>
    <w:pPr>
      <w:shd w:val="clear" w:color="auto" w:fill="FFFFFF"/>
      <w:spacing w:line="240" w:lineRule="atLeast"/>
    </w:pPr>
    <w:rPr>
      <w:sz w:val="23"/>
      <w:szCs w:val="20"/>
      <w:shd w:val="clear" w:color="auto" w:fill="FFFFFF"/>
      <w:lang w:val="x-none" w:eastAsia="x-none"/>
    </w:rPr>
  </w:style>
  <w:style w:type="paragraph" w:customStyle="1" w:styleId="Default">
    <w:name w:val="Default"/>
    <w:rsid w:val="00234C5E"/>
    <w:pPr>
      <w:autoSpaceDE w:val="0"/>
      <w:autoSpaceDN w:val="0"/>
      <w:adjustRightInd w:val="0"/>
    </w:pPr>
    <w:rPr>
      <w:rFonts w:ascii="Arial" w:hAnsi="Arial" w:cs="Arial"/>
      <w:color w:val="000000"/>
      <w:sz w:val="24"/>
      <w:szCs w:val="24"/>
    </w:rPr>
  </w:style>
  <w:style w:type="character" w:customStyle="1" w:styleId="WW8Num3z0">
    <w:name w:val="WW8Num3z0"/>
    <w:rsid w:val="00C83843"/>
    <w:rPr>
      <w:i/>
    </w:rPr>
  </w:style>
  <w:style w:type="paragraph" w:styleId="af0">
    <w:name w:val="Normal (Web)"/>
    <w:basedOn w:val="a"/>
    <w:rsid w:val="00C83843"/>
    <w:pPr>
      <w:widowControl w:val="0"/>
      <w:suppressAutoHyphens/>
      <w:spacing w:before="280" w:after="280"/>
    </w:pPr>
    <w:rPr>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9836">
      <w:bodyDiv w:val="1"/>
      <w:marLeft w:val="0"/>
      <w:marRight w:val="0"/>
      <w:marTop w:val="0"/>
      <w:marBottom w:val="0"/>
      <w:divBdr>
        <w:top w:val="none" w:sz="0" w:space="0" w:color="auto"/>
        <w:left w:val="none" w:sz="0" w:space="0" w:color="auto"/>
        <w:bottom w:val="none" w:sz="0" w:space="0" w:color="auto"/>
        <w:right w:val="none" w:sz="0" w:space="0" w:color="auto"/>
      </w:divBdr>
    </w:div>
    <w:div w:id="1327636221">
      <w:bodyDiv w:val="1"/>
      <w:marLeft w:val="0"/>
      <w:marRight w:val="0"/>
      <w:marTop w:val="0"/>
      <w:marBottom w:val="0"/>
      <w:divBdr>
        <w:top w:val="none" w:sz="0" w:space="0" w:color="auto"/>
        <w:left w:val="none" w:sz="0" w:space="0" w:color="auto"/>
        <w:bottom w:val="none" w:sz="0" w:space="0" w:color="auto"/>
        <w:right w:val="none" w:sz="0" w:space="0" w:color="auto"/>
      </w:divBdr>
    </w:div>
    <w:div w:id="155439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t.74@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4719</Words>
  <Characters>2690</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НАЦІОНАЛЬНИЙ АВІАЦІЙНИЙ УНІВЕРСИТЕТ</vt:lpstr>
    </vt:vector>
  </TitlesOfParts>
  <Company>2</Company>
  <LinksUpToDate>false</LinksUpToDate>
  <CharactersWithSpaces>7395</CharactersWithSpaces>
  <SharedDoc>false</SharedDoc>
  <HLinks>
    <vt:vector size="6" baseType="variant">
      <vt:variant>
        <vt:i4>655465</vt:i4>
      </vt:variant>
      <vt:variant>
        <vt:i4>0</vt:i4>
      </vt:variant>
      <vt:variant>
        <vt:i4>0</vt:i4>
      </vt:variant>
      <vt:variant>
        <vt:i4>5</vt:i4>
      </vt:variant>
      <vt:variant>
        <vt:lpwstr>mailto:ot.74@ukr.net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АВІАЦІЙНИЙ УНІВЕРСИТЕТ</dc:title>
  <dc:subject/>
  <dc:creator>1</dc:creator>
  <cp:keywords/>
  <dc:description/>
  <cp:lastModifiedBy>Гончаренко С.В.</cp:lastModifiedBy>
  <cp:revision>3</cp:revision>
  <cp:lastPrinted>2009-02-22T22:47:00Z</cp:lastPrinted>
  <dcterms:created xsi:type="dcterms:W3CDTF">2020-02-12T00:21:00Z</dcterms:created>
  <dcterms:modified xsi:type="dcterms:W3CDTF">2020-02-12T00:23:00Z</dcterms:modified>
</cp:coreProperties>
</file>