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5E" w:rsidRPr="00AF4E2A" w:rsidRDefault="005A055E" w:rsidP="005A055E">
      <w:pPr>
        <w:tabs>
          <w:tab w:val="left" w:pos="2760"/>
        </w:tabs>
        <w:jc w:val="center"/>
        <w:rPr>
          <w:b/>
          <w:caps/>
          <w:sz w:val="24"/>
        </w:rPr>
      </w:pPr>
      <w:r w:rsidRPr="00AF4E2A">
        <w:rPr>
          <w:b/>
          <w:caps/>
          <w:sz w:val="24"/>
        </w:rPr>
        <w:t>МІНІСТЕРСТВО ОСВІТИ І НАУКИ УКРАЇНИ</w:t>
      </w:r>
    </w:p>
    <w:p w:rsidR="005A055E" w:rsidRPr="00AF4E2A" w:rsidRDefault="005A055E" w:rsidP="005A055E">
      <w:pPr>
        <w:tabs>
          <w:tab w:val="left" w:pos="2760"/>
        </w:tabs>
        <w:jc w:val="center"/>
        <w:rPr>
          <w:b/>
          <w:caps/>
          <w:sz w:val="24"/>
        </w:rPr>
      </w:pPr>
      <w:r w:rsidRPr="00AF4E2A">
        <w:rPr>
          <w:b/>
          <w:caps/>
          <w:sz w:val="24"/>
        </w:rPr>
        <w:t>академія адвокатури україни</w:t>
      </w:r>
    </w:p>
    <w:p w:rsidR="005A055E" w:rsidRPr="00AF4E2A" w:rsidRDefault="005A055E" w:rsidP="005A055E">
      <w:pPr>
        <w:jc w:val="center"/>
        <w:rPr>
          <w:b/>
          <w:caps/>
          <w:sz w:val="24"/>
        </w:rPr>
      </w:pPr>
      <w:r w:rsidRPr="00AF4E2A">
        <w:rPr>
          <w:b/>
          <w:caps/>
          <w:sz w:val="24"/>
        </w:rPr>
        <w:t>КАФЕДРА прав людини, МІЖНАРОДНОГО ТА ЄВРОПЕЙСЬКОГО ПРАВА</w:t>
      </w:r>
    </w:p>
    <w:p w:rsidR="005A055E" w:rsidRPr="00AF4E2A" w:rsidRDefault="005A055E" w:rsidP="005A055E"/>
    <w:p w:rsidR="00F42A67" w:rsidRPr="00AF4E2A" w:rsidRDefault="00F42A67" w:rsidP="00F42A67">
      <w:pPr>
        <w:shd w:val="clear" w:color="auto" w:fill="FFFFFF"/>
        <w:autoSpaceDE w:val="0"/>
        <w:autoSpaceDN w:val="0"/>
        <w:adjustRightInd w:val="0"/>
        <w:ind w:left="5812" w:right="-604"/>
        <w:contextualSpacing/>
        <w:jc w:val="both"/>
        <w:rPr>
          <w:bCs/>
          <w:spacing w:val="11"/>
          <w:szCs w:val="28"/>
        </w:rPr>
      </w:pPr>
    </w:p>
    <w:p w:rsidR="00F42A67" w:rsidRPr="00AF4E2A" w:rsidRDefault="00F42A67" w:rsidP="00F42A67">
      <w:pPr>
        <w:shd w:val="clear" w:color="auto" w:fill="FFFFFF"/>
        <w:autoSpaceDE w:val="0"/>
        <w:autoSpaceDN w:val="0"/>
        <w:adjustRightInd w:val="0"/>
        <w:ind w:left="5812" w:right="-604"/>
        <w:contextualSpacing/>
        <w:jc w:val="both"/>
        <w:rPr>
          <w:bCs/>
          <w:spacing w:val="11"/>
          <w:szCs w:val="28"/>
        </w:rPr>
      </w:pPr>
    </w:p>
    <w:p w:rsidR="00F42A67" w:rsidRPr="00AF4E2A" w:rsidRDefault="00F42A67" w:rsidP="00F42A67">
      <w:pPr>
        <w:shd w:val="clear" w:color="auto" w:fill="FFFFFF"/>
        <w:autoSpaceDE w:val="0"/>
        <w:autoSpaceDN w:val="0"/>
        <w:adjustRightInd w:val="0"/>
        <w:ind w:left="5812" w:right="-604"/>
        <w:contextualSpacing/>
        <w:jc w:val="both"/>
        <w:rPr>
          <w:bCs/>
          <w:spacing w:val="11"/>
          <w:szCs w:val="28"/>
        </w:rPr>
      </w:pPr>
    </w:p>
    <w:p w:rsidR="00F42A67" w:rsidRPr="00AF4E2A" w:rsidRDefault="00F42A67" w:rsidP="00F42A67">
      <w:pPr>
        <w:shd w:val="clear" w:color="auto" w:fill="FFFFFF"/>
        <w:autoSpaceDE w:val="0"/>
        <w:autoSpaceDN w:val="0"/>
        <w:adjustRightInd w:val="0"/>
        <w:ind w:right="-604"/>
        <w:contextualSpacing/>
        <w:jc w:val="center"/>
        <w:rPr>
          <w:bCs/>
          <w:spacing w:val="11"/>
          <w:szCs w:val="28"/>
        </w:rPr>
      </w:pPr>
    </w:p>
    <w:p w:rsidR="00F42A67" w:rsidRPr="00AF4E2A" w:rsidRDefault="00F42A67" w:rsidP="00F42A67">
      <w:pPr>
        <w:shd w:val="clear" w:color="auto" w:fill="FFFFFF"/>
        <w:autoSpaceDE w:val="0"/>
        <w:autoSpaceDN w:val="0"/>
        <w:adjustRightInd w:val="0"/>
        <w:ind w:right="-604"/>
        <w:contextualSpacing/>
        <w:jc w:val="center"/>
        <w:rPr>
          <w:bCs/>
          <w:spacing w:val="11"/>
          <w:szCs w:val="28"/>
        </w:rPr>
      </w:pPr>
    </w:p>
    <w:p w:rsidR="00F42A67" w:rsidRPr="00AF4E2A" w:rsidRDefault="00F42A67" w:rsidP="00F42A67">
      <w:pPr>
        <w:pStyle w:val="2"/>
        <w:shd w:val="clear" w:color="auto" w:fill="FFFFFF"/>
        <w:spacing w:before="0" w:after="0"/>
        <w:jc w:val="center"/>
        <w:rPr>
          <w:rFonts w:ascii="Times New Roman" w:hAnsi="Times New Roman" w:cs="Times New Roman"/>
          <w:i w:val="0"/>
          <w:iCs w:val="0"/>
        </w:rPr>
      </w:pPr>
      <w:r w:rsidRPr="00AF4E2A">
        <w:rPr>
          <w:rFonts w:ascii="Times New Roman" w:hAnsi="Times New Roman" w:cs="Times New Roman"/>
          <w:i w:val="0"/>
          <w:iCs w:val="0"/>
        </w:rPr>
        <w:t xml:space="preserve">РОБОЧА ПРОГРАМА НАВЧАЛЬНОЇ ДИСЦИПЛІНИ </w:t>
      </w:r>
    </w:p>
    <w:p w:rsidR="00F42A67" w:rsidRPr="00AF4E2A" w:rsidRDefault="00F42A67" w:rsidP="00F42A67">
      <w:pPr>
        <w:rPr>
          <w:szCs w:val="28"/>
        </w:rPr>
      </w:pPr>
    </w:p>
    <w:p w:rsidR="005A055E" w:rsidRPr="00AF4E2A" w:rsidRDefault="005A055E" w:rsidP="005A055E">
      <w:pPr>
        <w:jc w:val="center"/>
        <w:rPr>
          <w:b/>
        </w:rPr>
      </w:pPr>
      <w:r w:rsidRPr="00AF4E2A">
        <w:rPr>
          <w:b/>
        </w:rPr>
        <w:t>Міжнародні відносини та світова політика</w:t>
      </w:r>
    </w:p>
    <w:p w:rsidR="00F42A67" w:rsidRPr="00AF4E2A" w:rsidRDefault="00F42A67" w:rsidP="00F42A67">
      <w:pPr>
        <w:jc w:val="center"/>
        <w:rPr>
          <w:b/>
          <w:szCs w:val="28"/>
        </w:rPr>
      </w:pPr>
    </w:p>
    <w:p w:rsidR="00F42A67" w:rsidRPr="00AF4E2A" w:rsidRDefault="00F42A67" w:rsidP="00F42A67">
      <w:pPr>
        <w:jc w:val="center"/>
        <w:rPr>
          <w:szCs w:val="28"/>
        </w:rPr>
      </w:pPr>
    </w:p>
    <w:p w:rsidR="004171C0" w:rsidRPr="00AF4E2A" w:rsidRDefault="004171C0" w:rsidP="00F42A67">
      <w:pPr>
        <w:jc w:val="center"/>
        <w:rPr>
          <w:szCs w:val="28"/>
        </w:rPr>
      </w:pPr>
    </w:p>
    <w:p w:rsidR="004171C0" w:rsidRPr="00AF4E2A" w:rsidRDefault="004171C0" w:rsidP="00F42A67">
      <w:pPr>
        <w:jc w:val="center"/>
        <w:rPr>
          <w:szCs w:val="28"/>
        </w:rPr>
      </w:pPr>
    </w:p>
    <w:p w:rsidR="004171C0" w:rsidRPr="00AF4E2A" w:rsidRDefault="004171C0" w:rsidP="00F42A67">
      <w:pPr>
        <w:jc w:val="center"/>
        <w:rPr>
          <w:szCs w:val="28"/>
        </w:rPr>
      </w:pPr>
    </w:p>
    <w:p w:rsidR="004171C0" w:rsidRPr="00AF4E2A" w:rsidRDefault="004171C0" w:rsidP="004171C0">
      <w:pPr>
        <w:ind w:firstLine="709"/>
        <w:jc w:val="center"/>
        <w:rPr>
          <w:sz w:val="24"/>
        </w:rPr>
      </w:pPr>
    </w:p>
    <w:p w:rsidR="004171C0" w:rsidRPr="00AF4E2A" w:rsidRDefault="004171C0" w:rsidP="004171C0">
      <w:pPr>
        <w:ind w:firstLine="709"/>
        <w:jc w:val="center"/>
        <w:rPr>
          <w:sz w:val="24"/>
        </w:rPr>
      </w:pPr>
    </w:p>
    <w:p w:rsidR="004171C0" w:rsidRPr="00AF4E2A" w:rsidRDefault="004171C0" w:rsidP="004171C0">
      <w:pPr>
        <w:ind w:firstLine="709"/>
        <w:jc w:val="center"/>
        <w:rPr>
          <w:szCs w:val="28"/>
        </w:rPr>
      </w:pPr>
      <w:r w:rsidRPr="00AF4E2A">
        <w:rPr>
          <w:szCs w:val="28"/>
        </w:rPr>
        <w:t>Галузь знань: 08 Право, 29 Міжнародні відносини</w:t>
      </w:r>
    </w:p>
    <w:p w:rsidR="004171C0" w:rsidRPr="00AF4E2A" w:rsidRDefault="004171C0" w:rsidP="004171C0">
      <w:pPr>
        <w:ind w:firstLine="709"/>
        <w:jc w:val="center"/>
        <w:rPr>
          <w:szCs w:val="28"/>
        </w:rPr>
      </w:pPr>
      <w:r w:rsidRPr="00AF4E2A">
        <w:rPr>
          <w:szCs w:val="28"/>
        </w:rPr>
        <w:t>Спеціальність: 081 Право; 082/293 Міжнародне право</w:t>
      </w:r>
    </w:p>
    <w:p w:rsidR="00416190" w:rsidRPr="00AF4E2A" w:rsidRDefault="00416190" w:rsidP="00416190">
      <w:pPr>
        <w:spacing w:before="100" w:beforeAutospacing="1"/>
        <w:contextualSpacing/>
        <w:rPr>
          <w:szCs w:val="28"/>
        </w:rPr>
      </w:pPr>
    </w:p>
    <w:p w:rsidR="00F42A67" w:rsidRPr="00AF4E2A" w:rsidRDefault="00F42A67" w:rsidP="00F42A67">
      <w:pPr>
        <w:spacing w:line="256" w:lineRule="auto"/>
        <w:ind w:left="5040" w:hanging="5040"/>
        <w:rPr>
          <w:b/>
          <w:szCs w:val="28"/>
        </w:rPr>
      </w:pPr>
    </w:p>
    <w:p w:rsidR="00F42A67" w:rsidRPr="00AF4E2A" w:rsidRDefault="00F42A67" w:rsidP="00F42A67">
      <w:pPr>
        <w:ind w:left="5040" w:hanging="5040"/>
        <w:rPr>
          <w:szCs w:val="28"/>
        </w:rPr>
      </w:pPr>
    </w:p>
    <w:p w:rsidR="00F42A67" w:rsidRPr="00AF4E2A" w:rsidRDefault="00F42A67" w:rsidP="00F42A67">
      <w:pPr>
        <w:ind w:left="5040" w:hanging="5040"/>
        <w:rPr>
          <w:szCs w:val="28"/>
        </w:rPr>
      </w:pPr>
    </w:p>
    <w:p w:rsidR="00F42A67" w:rsidRPr="00AF4E2A" w:rsidRDefault="00F42A67" w:rsidP="00F42A67">
      <w:pPr>
        <w:shd w:val="clear" w:color="auto" w:fill="FFFFFF"/>
        <w:autoSpaceDE w:val="0"/>
        <w:autoSpaceDN w:val="0"/>
        <w:adjustRightInd w:val="0"/>
        <w:ind w:right="-604"/>
        <w:contextualSpacing/>
        <w:rPr>
          <w:bCs/>
          <w:spacing w:val="11"/>
          <w:szCs w:val="28"/>
        </w:rPr>
      </w:pPr>
    </w:p>
    <w:p w:rsidR="00F42A67" w:rsidRPr="00AF4E2A" w:rsidRDefault="00F42A67" w:rsidP="00F42A67">
      <w:pPr>
        <w:shd w:val="clear" w:color="auto" w:fill="FFFFFF"/>
        <w:autoSpaceDE w:val="0"/>
        <w:autoSpaceDN w:val="0"/>
        <w:adjustRightInd w:val="0"/>
        <w:ind w:right="-604"/>
        <w:contextualSpacing/>
        <w:rPr>
          <w:bCs/>
          <w:spacing w:val="11"/>
          <w:szCs w:val="28"/>
        </w:rPr>
      </w:pPr>
    </w:p>
    <w:p w:rsidR="00F42A67" w:rsidRPr="00AF4E2A" w:rsidRDefault="00F42A67" w:rsidP="00F42A67">
      <w:pPr>
        <w:shd w:val="clear" w:color="auto" w:fill="FFFFFF"/>
        <w:autoSpaceDE w:val="0"/>
        <w:autoSpaceDN w:val="0"/>
        <w:adjustRightInd w:val="0"/>
        <w:ind w:right="-604"/>
        <w:contextualSpacing/>
        <w:rPr>
          <w:b/>
          <w:bCs/>
          <w:spacing w:val="11"/>
          <w:szCs w:val="28"/>
          <w:lang w:eastAsia="uk-UA"/>
        </w:rPr>
      </w:pPr>
    </w:p>
    <w:p w:rsidR="00F42A67" w:rsidRPr="00AF4E2A" w:rsidRDefault="00F42A67" w:rsidP="00F42A67">
      <w:pPr>
        <w:shd w:val="clear" w:color="auto" w:fill="FFFFFF"/>
        <w:autoSpaceDE w:val="0"/>
        <w:autoSpaceDN w:val="0"/>
        <w:adjustRightInd w:val="0"/>
        <w:ind w:right="-604"/>
        <w:contextualSpacing/>
        <w:rPr>
          <w:b/>
          <w:bCs/>
          <w:spacing w:val="11"/>
          <w:szCs w:val="28"/>
          <w:lang w:eastAsia="uk-UA"/>
        </w:rPr>
      </w:pPr>
    </w:p>
    <w:p w:rsidR="00F42A67" w:rsidRPr="00AF4E2A" w:rsidRDefault="00F42A67" w:rsidP="00F42A67">
      <w:pPr>
        <w:shd w:val="clear" w:color="auto" w:fill="FFFFFF"/>
        <w:autoSpaceDE w:val="0"/>
        <w:autoSpaceDN w:val="0"/>
        <w:adjustRightInd w:val="0"/>
        <w:ind w:right="-604"/>
        <w:contextualSpacing/>
        <w:rPr>
          <w:b/>
          <w:bCs/>
          <w:spacing w:val="11"/>
          <w:szCs w:val="28"/>
          <w:lang w:eastAsia="uk-UA"/>
        </w:rPr>
      </w:pPr>
    </w:p>
    <w:p w:rsidR="00F42A67" w:rsidRPr="00AF4E2A" w:rsidRDefault="00F42A67" w:rsidP="00F42A67">
      <w:pPr>
        <w:shd w:val="clear" w:color="auto" w:fill="FFFFFF"/>
        <w:autoSpaceDE w:val="0"/>
        <w:autoSpaceDN w:val="0"/>
        <w:adjustRightInd w:val="0"/>
        <w:ind w:right="-604"/>
        <w:contextualSpacing/>
        <w:rPr>
          <w:b/>
          <w:bCs/>
          <w:spacing w:val="11"/>
          <w:szCs w:val="28"/>
          <w:lang w:eastAsia="uk-UA"/>
        </w:rPr>
      </w:pPr>
    </w:p>
    <w:p w:rsidR="00F42A67" w:rsidRPr="00AF4E2A" w:rsidRDefault="00F42A67" w:rsidP="00F42A67">
      <w:pPr>
        <w:shd w:val="clear" w:color="auto" w:fill="FFFFFF"/>
        <w:autoSpaceDE w:val="0"/>
        <w:autoSpaceDN w:val="0"/>
        <w:adjustRightInd w:val="0"/>
        <w:ind w:right="-604"/>
        <w:contextualSpacing/>
        <w:rPr>
          <w:b/>
          <w:bCs/>
          <w:spacing w:val="11"/>
          <w:szCs w:val="28"/>
          <w:lang w:eastAsia="uk-UA"/>
        </w:rPr>
      </w:pPr>
    </w:p>
    <w:p w:rsidR="00F42A67" w:rsidRPr="00AF4E2A" w:rsidRDefault="00F42A67" w:rsidP="00F42A67">
      <w:pPr>
        <w:shd w:val="clear" w:color="auto" w:fill="FFFFFF"/>
        <w:autoSpaceDE w:val="0"/>
        <w:autoSpaceDN w:val="0"/>
        <w:adjustRightInd w:val="0"/>
        <w:ind w:right="-604"/>
        <w:contextualSpacing/>
        <w:rPr>
          <w:b/>
          <w:bCs/>
          <w:spacing w:val="11"/>
          <w:szCs w:val="28"/>
          <w:lang w:eastAsia="uk-UA"/>
        </w:rPr>
      </w:pPr>
    </w:p>
    <w:p w:rsidR="00F42A67" w:rsidRPr="00AF4E2A" w:rsidRDefault="00F42A67" w:rsidP="00F42A67">
      <w:pPr>
        <w:shd w:val="clear" w:color="auto" w:fill="FFFFFF"/>
        <w:autoSpaceDE w:val="0"/>
        <w:autoSpaceDN w:val="0"/>
        <w:adjustRightInd w:val="0"/>
        <w:ind w:left="48" w:right="-604"/>
        <w:contextualSpacing/>
        <w:jc w:val="center"/>
        <w:rPr>
          <w:b/>
          <w:bCs/>
          <w:spacing w:val="11"/>
          <w:szCs w:val="28"/>
        </w:rPr>
      </w:pPr>
    </w:p>
    <w:p w:rsidR="005A055E" w:rsidRPr="00AF4E2A" w:rsidRDefault="005A055E" w:rsidP="00F42A67">
      <w:pPr>
        <w:shd w:val="clear" w:color="auto" w:fill="FFFFFF"/>
        <w:autoSpaceDE w:val="0"/>
        <w:autoSpaceDN w:val="0"/>
        <w:adjustRightInd w:val="0"/>
        <w:ind w:left="48" w:right="-604"/>
        <w:contextualSpacing/>
        <w:jc w:val="center"/>
        <w:rPr>
          <w:b/>
          <w:bCs/>
          <w:spacing w:val="11"/>
          <w:szCs w:val="28"/>
        </w:rPr>
      </w:pPr>
    </w:p>
    <w:p w:rsidR="005A055E" w:rsidRPr="00AF4E2A" w:rsidRDefault="005A055E" w:rsidP="00F42A67">
      <w:pPr>
        <w:shd w:val="clear" w:color="auto" w:fill="FFFFFF"/>
        <w:autoSpaceDE w:val="0"/>
        <w:autoSpaceDN w:val="0"/>
        <w:adjustRightInd w:val="0"/>
        <w:ind w:left="48" w:right="-604"/>
        <w:contextualSpacing/>
        <w:jc w:val="center"/>
        <w:rPr>
          <w:b/>
          <w:bCs/>
          <w:spacing w:val="11"/>
          <w:szCs w:val="28"/>
        </w:rPr>
      </w:pPr>
    </w:p>
    <w:p w:rsidR="005A055E" w:rsidRPr="00AF4E2A" w:rsidRDefault="005A055E" w:rsidP="00F42A67">
      <w:pPr>
        <w:shd w:val="clear" w:color="auto" w:fill="FFFFFF"/>
        <w:autoSpaceDE w:val="0"/>
        <w:autoSpaceDN w:val="0"/>
        <w:adjustRightInd w:val="0"/>
        <w:ind w:left="48" w:right="-604"/>
        <w:contextualSpacing/>
        <w:jc w:val="center"/>
        <w:rPr>
          <w:b/>
          <w:bCs/>
          <w:spacing w:val="11"/>
          <w:szCs w:val="28"/>
        </w:rPr>
      </w:pPr>
    </w:p>
    <w:p w:rsidR="005A055E" w:rsidRPr="00AF4E2A" w:rsidRDefault="005A055E" w:rsidP="00F42A67">
      <w:pPr>
        <w:shd w:val="clear" w:color="auto" w:fill="FFFFFF"/>
        <w:autoSpaceDE w:val="0"/>
        <w:autoSpaceDN w:val="0"/>
        <w:adjustRightInd w:val="0"/>
        <w:ind w:left="48" w:right="-604"/>
        <w:contextualSpacing/>
        <w:jc w:val="center"/>
        <w:rPr>
          <w:b/>
          <w:bCs/>
          <w:spacing w:val="11"/>
          <w:szCs w:val="28"/>
        </w:rPr>
      </w:pPr>
    </w:p>
    <w:p w:rsidR="005A055E" w:rsidRPr="00AF4E2A" w:rsidRDefault="005A055E" w:rsidP="00F42A67">
      <w:pPr>
        <w:shd w:val="clear" w:color="auto" w:fill="FFFFFF"/>
        <w:autoSpaceDE w:val="0"/>
        <w:autoSpaceDN w:val="0"/>
        <w:adjustRightInd w:val="0"/>
        <w:ind w:left="48" w:right="-604"/>
        <w:contextualSpacing/>
        <w:jc w:val="center"/>
        <w:rPr>
          <w:b/>
          <w:bCs/>
          <w:spacing w:val="11"/>
          <w:szCs w:val="28"/>
        </w:rPr>
      </w:pPr>
    </w:p>
    <w:p w:rsidR="005A055E" w:rsidRPr="00AF4E2A" w:rsidRDefault="005A055E" w:rsidP="00F42A67">
      <w:pPr>
        <w:shd w:val="clear" w:color="auto" w:fill="FFFFFF"/>
        <w:autoSpaceDE w:val="0"/>
        <w:autoSpaceDN w:val="0"/>
        <w:adjustRightInd w:val="0"/>
        <w:ind w:left="48" w:right="-604"/>
        <w:contextualSpacing/>
        <w:jc w:val="center"/>
        <w:rPr>
          <w:b/>
          <w:bCs/>
          <w:spacing w:val="11"/>
          <w:szCs w:val="28"/>
        </w:rPr>
      </w:pPr>
    </w:p>
    <w:p w:rsidR="00F42A67" w:rsidRPr="00AF4E2A" w:rsidRDefault="00F42A67" w:rsidP="00F42A67">
      <w:pPr>
        <w:shd w:val="clear" w:color="auto" w:fill="FFFFFF"/>
        <w:autoSpaceDE w:val="0"/>
        <w:autoSpaceDN w:val="0"/>
        <w:adjustRightInd w:val="0"/>
        <w:ind w:left="48" w:right="-604"/>
        <w:contextualSpacing/>
        <w:jc w:val="center"/>
        <w:rPr>
          <w:bCs/>
          <w:spacing w:val="-4"/>
          <w:szCs w:val="28"/>
        </w:rPr>
      </w:pPr>
      <w:r w:rsidRPr="00AF4E2A">
        <w:rPr>
          <w:bCs/>
          <w:spacing w:val="-4"/>
          <w:szCs w:val="28"/>
        </w:rPr>
        <w:t>Київ – 20</w:t>
      </w:r>
      <w:r w:rsidR="00570FFC" w:rsidRPr="00AF4E2A">
        <w:rPr>
          <w:bCs/>
          <w:spacing w:val="-4"/>
          <w:szCs w:val="28"/>
        </w:rPr>
        <w:t>19</w:t>
      </w:r>
    </w:p>
    <w:p w:rsidR="00570FFC" w:rsidRPr="00AF4E2A" w:rsidRDefault="00570FFC">
      <w:pPr>
        <w:rPr>
          <w:bCs/>
          <w:spacing w:val="-4"/>
          <w:szCs w:val="28"/>
        </w:rPr>
      </w:pPr>
      <w:r w:rsidRPr="00AF4E2A">
        <w:rPr>
          <w:bCs/>
          <w:spacing w:val="-4"/>
          <w:szCs w:val="28"/>
        </w:rPr>
        <w:br w:type="page"/>
      </w:r>
    </w:p>
    <w:p w:rsidR="00570FFC" w:rsidRPr="00AF4E2A" w:rsidRDefault="00570FFC" w:rsidP="00F42A67">
      <w:pPr>
        <w:shd w:val="clear" w:color="auto" w:fill="FFFFFF"/>
        <w:autoSpaceDE w:val="0"/>
        <w:autoSpaceDN w:val="0"/>
        <w:adjustRightInd w:val="0"/>
        <w:ind w:left="48" w:right="-604"/>
        <w:contextualSpacing/>
        <w:jc w:val="center"/>
        <w:rPr>
          <w:bCs/>
          <w:spacing w:val="11"/>
          <w:szCs w:val="28"/>
        </w:rPr>
      </w:pPr>
    </w:p>
    <w:p w:rsidR="00F42A67" w:rsidRPr="00AF4E2A" w:rsidRDefault="00F42A67" w:rsidP="00F42A67">
      <w:pPr>
        <w:shd w:val="clear" w:color="auto" w:fill="FFFFFF"/>
        <w:autoSpaceDE w:val="0"/>
        <w:autoSpaceDN w:val="0"/>
        <w:adjustRightInd w:val="0"/>
        <w:contextualSpacing/>
        <w:jc w:val="both"/>
        <w:outlineLvl w:val="0"/>
        <w:rPr>
          <w:szCs w:val="28"/>
        </w:rPr>
      </w:pPr>
      <w:r w:rsidRPr="00AF4E2A">
        <w:rPr>
          <w:b/>
          <w:bCs/>
          <w:spacing w:val="-4"/>
          <w:szCs w:val="28"/>
        </w:rPr>
        <w:t>Розробник:</w:t>
      </w:r>
      <w:r w:rsidRPr="00AF4E2A">
        <w:rPr>
          <w:bCs/>
          <w:spacing w:val="-4"/>
          <w:szCs w:val="28"/>
        </w:rPr>
        <w:t xml:space="preserve"> </w:t>
      </w:r>
      <w:r w:rsidRPr="00AF4E2A">
        <w:rPr>
          <w:szCs w:val="28"/>
        </w:rPr>
        <w:t>Жалоба Ігор Володимирович, доктор історичних</w:t>
      </w:r>
      <w:r w:rsidRPr="00AF4E2A">
        <w:rPr>
          <w:bCs/>
          <w:color w:val="000000"/>
          <w:spacing w:val="-4"/>
          <w:szCs w:val="28"/>
        </w:rPr>
        <w:t xml:space="preserve"> наук, професор</w:t>
      </w:r>
      <w:r w:rsidRPr="00AF4E2A">
        <w:rPr>
          <w:szCs w:val="28"/>
        </w:rPr>
        <w:t xml:space="preserve">, </w:t>
      </w:r>
      <w:r w:rsidR="005A055E" w:rsidRPr="00AF4E2A">
        <w:rPr>
          <w:szCs w:val="28"/>
        </w:rPr>
        <w:t>професор</w:t>
      </w:r>
      <w:r w:rsidRPr="00AF4E2A">
        <w:rPr>
          <w:bCs/>
          <w:color w:val="000000"/>
          <w:spacing w:val="-4"/>
          <w:szCs w:val="28"/>
        </w:rPr>
        <w:t xml:space="preserve"> кафедри </w:t>
      </w:r>
      <w:r w:rsidR="005A055E" w:rsidRPr="00AF4E2A">
        <w:rPr>
          <w:bCs/>
        </w:rPr>
        <w:t>прав людини, міжнародного та європейського права</w:t>
      </w:r>
      <w:r w:rsidRPr="00AF4E2A">
        <w:rPr>
          <w:bCs/>
          <w:color w:val="000000"/>
          <w:spacing w:val="-4"/>
          <w:szCs w:val="28"/>
        </w:rPr>
        <w:t xml:space="preserve"> </w:t>
      </w:r>
      <w:r w:rsidR="005A055E" w:rsidRPr="00AF4E2A">
        <w:rPr>
          <w:bCs/>
          <w:color w:val="000000"/>
          <w:spacing w:val="-4"/>
          <w:szCs w:val="28"/>
        </w:rPr>
        <w:t>Академії адвокатури України</w:t>
      </w:r>
      <w:r w:rsidRPr="00AF4E2A">
        <w:rPr>
          <w:bCs/>
          <w:color w:val="000000"/>
          <w:spacing w:val="-4"/>
          <w:szCs w:val="28"/>
        </w:rPr>
        <w:t>.</w:t>
      </w:r>
    </w:p>
    <w:p w:rsidR="00F42A67" w:rsidRPr="00AF4E2A" w:rsidRDefault="00F42A67" w:rsidP="00F42A67">
      <w:pPr>
        <w:shd w:val="clear" w:color="auto" w:fill="FFFFFF"/>
        <w:autoSpaceDE w:val="0"/>
        <w:autoSpaceDN w:val="0"/>
        <w:adjustRightInd w:val="0"/>
        <w:contextualSpacing/>
        <w:jc w:val="both"/>
        <w:outlineLvl w:val="0"/>
        <w:rPr>
          <w:b/>
          <w:bCs/>
          <w:spacing w:val="-4"/>
          <w:szCs w:val="28"/>
        </w:rPr>
      </w:pPr>
    </w:p>
    <w:p w:rsidR="005A055E" w:rsidRPr="00AF4E2A" w:rsidRDefault="00F42A67" w:rsidP="005A055E">
      <w:pPr>
        <w:shd w:val="clear" w:color="auto" w:fill="FFFFFF"/>
        <w:autoSpaceDE w:val="0"/>
        <w:autoSpaceDN w:val="0"/>
        <w:adjustRightInd w:val="0"/>
        <w:contextualSpacing/>
        <w:jc w:val="both"/>
        <w:outlineLvl w:val="0"/>
        <w:rPr>
          <w:szCs w:val="28"/>
        </w:rPr>
      </w:pPr>
      <w:r w:rsidRPr="00AF4E2A">
        <w:rPr>
          <w:b/>
          <w:bCs/>
          <w:spacing w:val="-4"/>
          <w:szCs w:val="28"/>
        </w:rPr>
        <w:t>Викладач:</w:t>
      </w:r>
      <w:r w:rsidRPr="00AF4E2A">
        <w:rPr>
          <w:bCs/>
          <w:spacing w:val="-4"/>
          <w:szCs w:val="28"/>
        </w:rPr>
        <w:t xml:space="preserve"> </w:t>
      </w:r>
      <w:r w:rsidRPr="00AF4E2A">
        <w:rPr>
          <w:szCs w:val="28"/>
        </w:rPr>
        <w:t>Жалоба Ігор Володимирович, доктор історичних</w:t>
      </w:r>
      <w:r w:rsidRPr="00AF4E2A">
        <w:rPr>
          <w:bCs/>
          <w:color w:val="000000"/>
          <w:spacing w:val="-4"/>
          <w:szCs w:val="28"/>
        </w:rPr>
        <w:t xml:space="preserve"> наук, професор</w:t>
      </w:r>
      <w:r w:rsidRPr="00AF4E2A">
        <w:rPr>
          <w:szCs w:val="28"/>
        </w:rPr>
        <w:t xml:space="preserve">, </w:t>
      </w:r>
      <w:r w:rsidR="005A055E" w:rsidRPr="00AF4E2A">
        <w:rPr>
          <w:szCs w:val="28"/>
        </w:rPr>
        <w:t>професор</w:t>
      </w:r>
      <w:r w:rsidR="005A055E" w:rsidRPr="00AF4E2A">
        <w:rPr>
          <w:bCs/>
          <w:color w:val="000000"/>
          <w:spacing w:val="-4"/>
          <w:szCs w:val="28"/>
        </w:rPr>
        <w:t xml:space="preserve"> кафедри </w:t>
      </w:r>
      <w:r w:rsidR="005A055E" w:rsidRPr="00AF4E2A">
        <w:rPr>
          <w:bCs/>
        </w:rPr>
        <w:t>прав людини, міжнародного та європейського права</w:t>
      </w:r>
      <w:r w:rsidR="005A055E" w:rsidRPr="00AF4E2A">
        <w:rPr>
          <w:bCs/>
          <w:color w:val="000000"/>
          <w:spacing w:val="-4"/>
          <w:szCs w:val="28"/>
        </w:rPr>
        <w:t xml:space="preserve"> Академії адвокатури України.</w:t>
      </w:r>
    </w:p>
    <w:p w:rsidR="005A055E" w:rsidRPr="00AF4E2A" w:rsidRDefault="005A055E" w:rsidP="00F42A67">
      <w:pPr>
        <w:jc w:val="both"/>
        <w:rPr>
          <w:szCs w:val="28"/>
        </w:rPr>
      </w:pPr>
    </w:p>
    <w:p w:rsidR="005A055E" w:rsidRPr="00AF4E2A" w:rsidRDefault="005A055E" w:rsidP="005A055E">
      <w:pPr>
        <w:shd w:val="clear" w:color="auto" w:fill="FFFFFF"/>
        <w:autoSpaceDE w:val="0"/>
        <w:autoSpaceDN w:val="0"/>
        <w:adjustRightInd w:val="0"/>
        <w:contextualSpacing/>
        <w:jc w:val="both"/>
        <w:outlineLvl w:val="0"/>
        <w:rPr>
          <w:szCs w:val="28"/>
        </w:rPr>
      </w:pPr>
    </w:p>
    <w:p w:rsidR="00F42A67" w:rsidRPr="00AF4E2A" w:rsidRDefault="00F42A67" w:rsidP="00F42A67">
      <w:pPr>
        <w:jc w:val="both"/>
        <w:rPr>
          <w:szCs w:val="28"/>
        </w:rPr>
      </w:pPr>
      <w:r w:rsidRPr="00AF4E2A">
        <w:rPr>
          <w:szCs w:val="28"/>
        </w:rPr>
        <w:t xml:space="preserve"> </w:t>
      </w:r>
    </w:p>
    <w:p w:rsidR="004171C0" w:rsidRPr="00AF4E2A" w:rsidRDefault="004171C0" w:rsidP="004171C0">
      <w:pPr>
        <w:ind w:firstLine="709"/>
        <w:jc w:val="both"/>
        <w:rPr>
          <w:bCs/>
          <w:szCs w:val="28"/>
        </w:rPr>
      </w:pPr>
      <w:r w:rsidRPr="00AF4E2A">
        <w:rPr>
          <w:szCs w:val="28"/>
        </w:rPr>
        <w:t>Робоча програма навчальної дисципліни «Міжнародні відносини та світова політика » для студентів спеціальності 081 Право; 082/293 Міжнародне право</w:t>
      </w:r>
    </w:p>
    <w:p w:rsidR="008C5E98" w:rsidRPr="00AF4E2A" w:rsidRDefault="008C5E98" w:rsidP="00F42A67">
      <w:pPr>
        <w:jc w:val="both"/>
        <w:rPr>
          <w:szCs w:val="28"/>
        </w:rPr>
      </w:pPr>
    </w:p>
    <w:p w:rsidR="004171C0" w:rsidRPr="00AF4E2A" w:rsidRDefault="004171C0" w:rsidP="004171C0">
      <w:pPr>
        <w:ind w:firstLine="709"/>
        <w:jc w:val="both"/>
        <w:rPr>
          <w:szCs w:val="28"/>
        </w:rPr>
      </w:pPr>
      <w:r w:rsidRPr="00AF4E2A">
        <w:rPr>
          <w:szCs w:val="28"/>
        </w:rPr>
        <w:t xml:space="preserve">Робоча програма обговорена і затверджена на засіданні кафедри </w:t>
      </w:r>
      <w:r w:rsidRPr="00AF4E2A">
        <w:rPr>
          <w:bCs/>
          <w:szCs w:val="28"/>
        </w:rPr>
        <w:t>прав людини, міжнародного та європейського права</w:t>
      </w:r>
      <w:r w:rsidRPr="00AF4E2A">
        <w:rPr>
          <w:bCs/>
          <w:iCs/>
          <w:szCs w:val="28"/>
        </w:rPr>
        <w:t xml:space="preserve"> Академії адвокатури України</w:t>
      </w:r>
      <w:r w:rsidRPr="00AF4E2A">
        <w:rPr>
          <w:szCs w:val="28"/>
        </w:rPr>
        <w:t xml:space="preserve"> (проток</w:t>
      </w:r>
      <w:r w:rsidR="00797085" w:rsidRPr="00AF4E2A">
        <w:rPr>
          <w:szCs w:val="28"/>
        </w:rPr>
        <w:t>ол від «18» вересня 2019 року №2</w:t>
      </w:r>
      <w:r w:rsidRPr="00AF4E2A">
        <w:rPr>
          <w:szCs w:val="28"/>
        </w:rPr>
        <w:t>).</w:t>
      </w:r>
    </w:p>
    <w:p w:rsidR="00F42A67" w:rsidRPr="00AF4E2A" w:rsidRDefault="00F42A67" w:rsidP="00F42A67">
      <w:pPr>
        <w:pStyle w:val="ad"/>
        <w:spacing w:after="0"/>
        <w:ind w:left="0"/>
        <w:jc w:val="both"/>
        <w:rPr>
          <w:szCs w:val="28"/>
        </w:rPr>
      </w:pPr>
    </w:p>
    <w:p w:rsidR="00F42A67" w:rsidRPr="00AF4E2A" w:rsidRDefault="00F42A67" w:rsidP="00F42A67">
      <w:pPr>
        <w:autoSpaceDE w:val="0"/>
        <w:autoSpaceDN w:val="0"/>
        <w:adjustRightInd w:val="0"/>
        <w:rPr>
          <w:rStyle w:val="33"/>
          <w:rFonts w:eastAsia="SimSun"/>
          <w:b w:val="0"/>
          <w:bCs/>
          <w:szCs w:val="28"/>
        </w:rPr>
      </w:pPr>
    </w:p>
    <w:p w:rsidR="00F42A67" w:rsidRPr="00AF4E2A" w:rsidRDefault="00F42A67" w:rsidP="00F42A67">
      <w:pPr>
        <w:rPr>
          <w:rStyle w:val="33"/>
          <w:rFonts w:eastAsia="SimSun"/>
          <w:b w:val="0"/>
          <w:bCs/>
          <w:szCs w:val="28"/>
        </w:rPr>
      </w:pPr>
      <w:r w:rsidRPr="00AF4E2A">
        <w:rPr>
          <w:rStyle w:val="33"/>
          <w:rFonts w:eastAsia="SimSun"/>
          <w:b w:val="0"/>
          <w:bCs/>
          <w:szCs w:val="28"/>
        </w:rPr>
        <w:t xml:space="preserve">Пролонговано: </w:t>
      </w:r>
    </w:p>
    <w:p w:rsidR="00F42A67" w:rsidRPr="00AF4E2A" w:rsidRDefault="00F42A67" w:rsidP="00F42A67">
      <w:pPr>
        <w:rPr>
          <w:rStyle w:val="33"/>
          <w:rFonts w:eastAsia="SimSun"/>
          <w:b w:val="0"/>
          <w:bCs/>
          <w:szCs w:val="28"/>
        </w:rPr>
      </w:pPr>
    </w:p>
    <w:p w:rsidR="00F42A67" w:rsidRPr="00AF4E2A" w:rsidRDefault="00F42A67" w:rsidP="00F42A67">
      <w:pPr>
        <w:rPr>
          <w:bCs/>
          <w:szCs w:val="28"/>
        </w:rPr>
      </w:pPr>
      <w:r w:rsidRPr="00AF4E2A">
        <w:rPr>
          <w:rStyle w:val="33"/>
          <w:rFonts w:eastAsia="SimSun"/>
          <w:b w:val="0"/>
          <w:bCs/>
          <w:szCs w:val="28"/>
        </w:rPr>
        <w:t xml:space="preserve">на 20__/20__ </w:t>
      </w:r>
      <w:proofErr w:type="spellStart"/>
      <w:r w:rsidRPr="00AF4E2A">
        <w:rPr>
          <w:rStyle w:val="33"/>
          <w:rFonts w:eastAsia="SimSun"/>
          <w:b w:val="0"/>
          <w:bCs/>
          <w:szCs w:val="28"/>
        </w:rPr>
        <w:t>н.р</w:t>
      </w:r>
      <w:proofErr w:type="spellEnd"/>
      <w:r w:rsidRPr="00AF4E2A">
        <w:rPr>
          <w:rStyle w:val="33"/>
          <w:rFonts w:eastAsia="SimSun"/>
          <w:b w:val="0"/>
          <w:bCs/>
          <w:szCs w:val="28"/>
        </w:rPr>
        <w:t>. _________</w:t>
      </w:r>
      <w:r w:rsidRPr="00AF4E2A">
        <w:rPr>
          <w:bCs/>
          <w:szCs w:val="28"/>
        </w:rPr>
        <w:t>__ (______________), «____»____ 20___ р., протокол № ___</w:t>
      </w:r>
    </w:p>
    <w:p w:rsidR="00F42A67" w:rsidRPr="00AF4E2A" w:rsidRDefault="00F42A67" w:rsidP="00F42A67">
      <w:pPr>
        <w:ind w:left="1416" w:firstLine="708"/>
        <w:rPr>
          <w:bCs/>
          <w:szCs w:val="28"/>
          <w:vertAlign w:val="superscript"/>
        </w:rPr>
      </w:pPr>
      <w:r w:rsidRPr="00AF4E2A">
        <w:rPr>
          <w:bCs/>
          <w:szCs w:val="28"/>
          <w:vertAlign w:val="superscript"/>
        </w:rPr>
        <w:t>(підпис)</w:t>
      </w:r>
      <w:r w:rsidRPr="00AF4E2A">
        <w:rPr>
          <w:bCs/>
          <w:szCs w:val="28"/>
          <w:vertAlign w:val="superscript"/>
        </w:rPr>
        <w:tab/>
      </w:r>
      <w:r w:rsidRPr="00AF4E2A">
        <w:rPr>
          <w:bCs/>
          <w:szCs w:val="28"/>
          <w:vertAlign w:val="superscript"/>
        </w:rPr>
        <w:tab/>
      </w:r>
      <w:r w:rsidRPr="00AF4E2A">
        <w:rPr>
          <w:bCs/>
          <w:szCs w:val="28"/>
          <w:vertAlign w:val="superscript"/>
        </w:rPr>
        <w:tab/>
        <w:t>(ПІБ)</w:t>
      </w:r>
    </w:p>
    <w:p w:rsidR="00F42A67" w:rsidRPr="00AF4E2A" w:rsidRDefault="00F42A67" w:rsidP="00F42A67">
      <w:pPr>
        <w:rPr>
          <w:bCs/>
          <w:szCs w:val="28"/>
        </w:rPr>
      </w:pPr>
      <w:r w:rsidRPr="00AF4E2A">
        <w:rPr>
          <w:rStyle w:val="33"/>
          <w:rFonts w:eastAsia="SimSun"/>
          <w:b w:val="0"/>
          <w:bCs/>
          <w:szCs w:val="28"/>
        </w:rPr>
        <w:t xml:space="preserve">на 20__/20__ </w:t>
      </w:r>
      <w:proofErr w:type="spellStart"/>
      <w:r w:rsidRPr="00AF4E2A">
        <w:rPr>
          <w:rStyle w:val="33"/>
          <w:rFonts w:eastAsia="SimSun"/>
          <w:b w:val="0"/>
          <w:bCs/>
          <w:szCs w:val="28"/>
        </w:rPr>
        <w:t>н.р</w:t>
      </w:r>
      <w:proofErr w:type="spellEnd"/>
      <w:r w:rsidRPr="00AF4E2A">
        <w:rPr>
          <w:rStyle w:val="33"/>
          <w:rFonts w:eastAsia="SimSun"/>
          <w:b w:val="0"/>
          <w:bCs/>
          <w:szCs w:val="28"/>
        </w:rPr>
        <w:t>. _________</w:t>
      </w:r>
      <w:r w:rsidRPr="00AF4E2A">
        <w:rPr>
          <w:bCs/>
          <w:szCs w:val="28"/>
        </w:rPr>
        <w:t>__ (______________), «____»____ 20___ р., протокол № ___</w:t>
      </w:r>
    </w:p>
    <w:p w:rsidR="00F42A67" w:rsidRPr="00AF4E2A" w:rsidRDefault="00F42A67" w:rsidP="00F42A67">
      <w:pPr>
        <w:ind w:left="1416" w:firstLine="708"/>
        <w:rPr>
          <w:bCs/>
          <w:szCs w:val="28"/>
          <w:vertAlign w:val="superscript"/>
        </w:rPr>
      </w:pPr>
      <w:r w:rsidRPr="00AF4E2A">
        <w:rPr>
          <w:bCs/>
          <w:szCs w:val="28"/>
          <w:vertAlign w:val="superscript"/>
        </w:rPr>
        <w:t>(підпис)</w:t>
      </w:r>
      <w:r w:rsidRPr="00AF4E2A">
        <w:rPr>
          <w:bCs/>
          <w:szCs w:val="28"/>
          <w:vertAlign w:val="superscript"/>
        </w:rPr>
        <w:tab/>
      </w:r>
      <w:r w:rsidRPr="00AF4E2A">
        <w:rPr>
          <w:bCs/>
          <w:szCs w:val="28"/>
          <w:vertAlign w:val="superscript"/>
        </w:rPr>
        <w:tab/>
      </w:r>
      <w:r w:rsidRPr="00AF4E2A">
        <w:rPr>
          <w:bCs/>
          <w:szCs w:val="28"/>
          <w:vertAlign w:val="superscript"/>
        </w:rPr>
        <w:tab/>
        <w:t>(ПІБ)</w:t>
      </w:r>
    </w:p>
    <w:p w:rsidR="00F42A67" w:rsidRPr="00AF4E2A" w:rsidRDefault="00F42A67" w:rsidP="00F42A67">
      <w:pPr>
        <w:rPr>
          <w:bCs/>
          <w:szCs w:val="28"/>
        </w:rPr>
      </w:pPr>
      <w:r w:rsidRPr="00AF4E2A">
        <w:rPr>
          <w:rStyle w:val="33"/>
          <w:rFonts w:eastAsia="SimSun"/>
          <w:b w:val="0"/>
          <w:bCs/>
          <w:szCs w:val="28"/>
        </w:rPr>
        <w:t xml:space="preserve">на 20__/20__ </w:t>
      </w:r>
      <w:proofErr w:type="spellStart"/>
      <w:r w:rsidRPr="00AF4E2A">
        <w:rPr>
          <w:rStyle w:val="33"/>
          <w:rFonts w:eastAsia="SimSun"/>
          <w:b w:val="0"/>
          <w:bCs/>
          <w:szCs w:val="28"/>
        </w:rPr>
        <w:t>н.р</w:t>
      </w:r>
      <w:proofErr w:type="spellEnd"/>
      <w:r w:rsidRPr="00AF4E2A">
        <w:rPr>
          <w:rStyle w:val="33"/>
          <w:rFonts w:eastAsia="SimSun"/>
          <w:b w:val="0"/>
          <w:bCs/>
          <w:szCs w:val="28"/>
        </w:rPr>
        <w:t>. _________</w:t>
      </w:r>
      <w:r w:rsidRPr="00AF4E2A">
        <w:rPr>
          <w:bCs/>
          <w:szCs w:val="28"/>
        </w:rPr>
        <w:t>__ (_______________), «____»____ 20___ р., протокол № ___</w:t>
      </w:r>
    </w:p>
    <w:p w:rsidR="00F42A67" w:rsidRPr="00AF4E2A" w:rsidRDefault="00F42A67" w:rsidP="00F42A67">
      <w:pPr>
        <w:ind w:left="1416" w:firstLine="708"/>
        <w:rPr>
          <w:bCs/>
          <w:szCs w:val="28"/>
          <w:vertAlign w:val="superscript"/>
        </w:rPr>
      </w:pPr>
      <w:r w:rsidRPr="00AF4E2A">
        <w:rPr>
          <w:bCs/>
          <w:szCs w:val="28"/>
          <w:vertAlign w:val="superscript"/>
        </w:rPr>
        <w:t>(підпис)</w:t>
      </w:r>
      <w:r w:rsidRPr="00AF4E2A">
        <w:rPr>
          <w:bCs/>
          <w:szCs w:val="28"/>
          <w:vertAlign w:val="superscript"/>
        </w:rPr>
        <w:tab/>
      </w:r>
      <w:r w:rsidRPr="00AF4E2A">
        <w:rPr>
          <w:bCs/>
          <w:szCs w:val="28"/>
          <w:vertAlign w:val="superscript"/>
        </w:rPr>
        <w:tab/>
      </w:r>
      <w:r w:rsidRPr="00AF4E2A">
        <w:rPr>
          <w:bCs/>
          <w:szCs w:val="28"/>
          <w:vertAlign w:val="superscript"/>
        </w:rPr>
        <w:tab/>
        <w:t>(ПІБ)</w:t>
      </w:r>
    </w:p>
    <w:p w:rsidR="00F42A67" w:rsidRPr="00AF4E2A" w:rsidRDefault="00F42A67" w:rsidP="00F42A67">
      <w:pPr>
        <w:rPr>
          <w:bCs/>
          <w:szCs w:val="28"/>
        </w:rPr>
      </w:pPr>
      <w:r w:rsidRPr="00AF4E2A">
        <w:rPr>
          <w:rStyle w:val="33"/>
          <w:rFonts w:eastAsia="SimSun"/>
          <w:b w:val="0"/>
          <w:bCs/>
          <w:szCs w:val="28"/>
        </w:rPr>
        <w:t xml:space="preserve">на 20__/20__ </w:t>
      </w:r>
      <w:proofErr w:type="spellStart"/>
      <w:r w:rsidRPr="00AF4E2A">
        <w:rPr>
          <w:rStyle w:val="33"/>
          <w:rFonts w:eastAsia="SimSun"/>
          <w:b w:val="0"/>
          <w:bCs/>
          <w:szCs w:val="28"/>
        </w:rPr>
        <w:t>н.р</w:t>
      </w:r>
      <w:proofErr w:type="spellEnd"/>
      <w:r w:rsidRPr="00AF4E2A">
        <w:rPr>
          <w:rStyle w:val="33"/>
          <w:rFonts w:eastAsia="SimSun"/>
          <w:b w:val="0"/>
          <w:bCs/>
          <w:szCs w:val="28"/>
        </w:rPr>
        <w:t>. _________</w:t>
      </w:r>
      <w:r w:rsidRPr="00AF4E2A">
        <w:rPr>
          <w:bCs/>
          <w:szCs w:val="28"/>
        </w:rPr>
        <w:t>__ (_______________), «____»____ 20___ р., протокол № ___</w:t>
      </w:r>
    </w:p>
    <w:p w:rsidR="00F037A0" w:rsidRPr="00AF4E2A" w:rsidRDefault="00F037A0" w:rsidP="0042051E">
      <w:pPr>
        <w:ind w:firstLine="1"/>
        <w:jc w:val="center"/>
        <w:rPr>
          <w:b/>
        </w:rPr>
      </w:pPr>
    </w:p>
    <w:p w:rsidR="00F037A0" w:rsidRPr="00AF4E2A" w:rsidRDefault="00F037A0" w:rsidP="0042051E">
      <w:pPr>
        <w:ind w:firstLine="1"/>
        <w:jc w:val="center"/>
        <w:rPr>
          <w:b/>
        </w:rPr>
      </w:pPr>
    </w:p>
    <w:p w:rsidR="00570FFC" w:rsidRPr="00AF4E2A" w:rsidRDefault="00570FFC">
      <w:pPr>
        <w:rPr>
          <w:b/>
        </w:rPr>
      </w:pPr>
      <w:r w:rsidRPr="00AF4E2A">
        <w:rPr>
          <w:b/>
        </w:rPr>
        <w:br w:type="page"/>
      </w:r>
    </w:p>
    <w:p w:rsidR="007159AD" w:rsidRPr="00AF4E2A" w:rsidRDefault="007159AD" w:rsidP="0042051E">
      <w:pPr>
        <w:ind w:firstLine="1"/>
        <w:jc w:val="center"/>
        <w:rPr>
          <w:b/>
          <w:bCs/>
          <w:szCs w:val="28"/>
        </w:rPr>
      </w:pPr>
      <w:r w:rsidRPr="00AF4E2A">
        <w:rPr>
          <w:b/>
        </w:rPr>
        <w:lastRenderedPageBreak/>
        <w:t>1.</w:t>
      </w:r>
      <w:r w:rsidRPr="00AF4E2A">
        <w:t xml:space="preserve"> </w:t>
      </w:r>
      <w:r w:rsidRPr="00AF4E2A">
        <w:rPr>
          <w:b/>
          <w:bCs/>
          <w:szCs w:val="28"/>
        </w:rPr>
        <w:t>Опис навчальної дисципліни</w:t>
      </w:r>
    </w:p>
    <w:p w:rsidR="007159AD" w:rsidRPr="00AF4E2A" w:rsidRDefault="007159AD" w:rsidP="0080167F">
      <w:pPr>
        <w:spacing w:before="120"/>
      </w:pPr>
    </w:p>
    <w:tbl>
      <w:tblPr>
        <w:tblStyle w:val="a6"/>
        <w:tblW w:w="0" w:type="auto"/>
        <w:tblLook w:val="04A0" w:firstRow="1" w:lastRow="0" w:firstColumn="1" w:lastColumn="0" w:noHBand="0" w:noVBand="1"/>
      </w:tblPr>
      <w:tblGrid>
        <w:gridCol w:w="5095"/>
        <w:gridCol w:w="5100"/>
      </w:tblGrid>
      <w:tr w:rsidR="000A1385" w:rsidRPr="00AF4E2A" w:rsidTr="00CA3C44">
        <w:tc>
          <w:tcPr>
            <w:tcW w:w="5210" w:type="dxa"/>
            <w:vMerge w:val="restart"/>
          </w:tcPr>
          <w:p w:rsidR="000A1385" w:rsidRPr="00AF4E2A" w:rsidRDefault="000A1385" w:rsidP="00CA3C44">
            <w:pPr>
              <w:jc w:val="center"/>
              <w:rPr>
                <w:b/>
                <w:bCs/>
                <w:sz w:val="24"/>
              </w:rPr>
            </w:pPr>
            <w:r w:rsidRPr="00AF4E2A">
              <w:rPr>
                <w:sz w:val="24"/>
              </w:rPr>
              <w:t>Найменування показників</w:t>
            </w:r>
          </w:p>
        </w:tc>
        <w:tc>
          <w:tcPr>
            <w:tcW w:w="5211" w:type="dxa"/>
          </w:tcPr>
          <w:p w:rsidR="000A1385" w:rsidRPr="00AF4E2A" w:rsidRDefault="000A1385" w:rsidP="00CA3C44">
            <w:pPr>
              <w:jc w:val="center"/>
              <w:rPr>
                <w:b/>
                <w:bCs/>
                <w:sz w:val="24"/>
              </w:rPr>
            </w:pPr>
            <w:r w:rsidRPr="00AF4E2A">
              <w:rPr>
                <w:sz w:val="24"/>
              </w:rPr>
              <w:t>Характеристика дисципліни за формами навчання</w:t>
            </w:r>
          </w:p>
        </w:tc>
      </w:tr>
      <w:tr w:rsidR="000A1385" w:rsidRPr="00AF4E2A" w:rsidTr="00CA3C44">
        <w:tc>
          <w:tcPr>
            <w:tcW w:w="5210" w:type="dxa"/>
            <w:vMerge/>
          </w:tcPr>
          <w:p w:rsidR="000A1385" w:rsidRPr="00AF4E2A" w:rsidRDefault="000A1385" w:rsidP="00CA3C44">
            <w:pPr>
              <w:jc w:val="center"/>
              <w:rPr>
                <w:b/>
                <w:bCs/>
                <w:sz w:val="24"/>
              </w:rPr>
            </w:pPr>
          </w:p>
        </w:tc>
        <w:tc>
          <w:tcPr>
            <w:tcW w:w="5211" w:type="dxa"/>
          </w:tcPr>
          <w:p w:rsidR="000A1385" w:rsidRPr="00AF4E2A" w:rsidRDefault="000A1385" w:rsidP="00CA3C44">
            <w:pPr>
              <w:jc w:val="center"/>
              <w:rPr>
                <w:b/>
                <w:bCs/>
                <w:sz w:val="24"/>
              </w:rPr>
            </w:pPr>
            <w:r w:rsidRPr="00AF4E2A">
              <w:rPr>
                <w:sz w:val="24"/>
              </w:rPr>
              <w:t>денна</w:t>
            </w:r>
          </w:p>
        </w:tc>
      </w:tr>
      <w:tr w:rsidR="000A1385" w:rsidRPr="00AF4E2A" w:rsidTr="00CA3C44">
        <w:tc>
          <w:tcPr>
            <w:tcW w:w="10421" w:type="dxa"/>
            <w:gridSpan w:val="2"/>
          </w:tcPr>
          <w:p w:rsidR="000A1385" w:rsidRPr="00AF4E2A" w:rsidRDefault="000A1385" w:rsidP="00902711">
            <w:pPr>
              <w:jc w:val="center"/>
              <w:rPr>
                <w:i/>
                <w:sz w:val="24"/>
              </w:rPr>
            </w:pPr>
            <w:r w:rsidRPr="00AF4E2A">
              <w:rPr>
                <w:i/>
                <w:sz w:val="24"/>
              </w:rPr>
              <w:t>«</w:t>
            </w:r>
            <w:r w:rsidR="00902711" w:rsidRPr="00AF4E2A">
              <w:rPr>
                <w:i/>
                <w:sz w:val="24"/>
              </w:rPr>
              <w:t>Міжнародні відносини та світова політика</w:t>
            </w:r>
            <w:r w:rsidRPr="00AF4E2A">
              <w:rPr>
                <w:i/>
                <w:sz w:val="24"/>
              </w:rPr>
              <w:t>»</w:t>
            </w:r>
          </w:p>
        </w:tc>
      </w:tr>
      <w:tr w:rsidR="000A1385" w:rsidRPr="00AF4E2A" w:rsidTr="00CA3C44">
        <w:tc>
          <w:tcPr>
            <w:tcW w:w="5210" w:type="dxa"/>
          </w:tcPr>
          <w:p w:rsidR="000A1385" w:rsidRPr="00AF4E2A" w:rsidRDefault="000A1385" w:rsidP="00CA3C44">
            <w:pPr>
              <w:jc w:val="center"/>
              <w:rPr>
                <w:bCs/>
                <w:sz w:val="24"/>
              </w:rPr>
            </w:pPr>
            <w:r w:rsidRPr="00AF4E2A">
              <w:rPr>
                <w:bCs/>
                <w:sz w:val="24"/>
              </w:rPr>
              <w:t>Вид дисципліни</w:t>
            </w:r>
          </w:p>
        </w:tc>
        <w:tc>
          <w:tcPr>
            <w:tcW w:w="5211" w:type="dxa"/>
          </w:tcPr>
          <w:p w:rsidR="000A1385" w:rsidRPr="00AF4E2A" w:rsidRDefault="009B41A9" w:rsidP="00CA3C44">
            <w:pPr>
              <w:jc w:val="center"/>
              <w:rPr>
                <w:bCs/>
                <w:sz w:val="24"/>
              </w:rPr>
            </w:pPr>
            <w:r w:rsidRPr="00AF4E2A">
              <w:rPr>
                <w:bCs/>
                <w:sz w:val="24"/>
              </w:rPr>
              <w:t>вибіркова</w:t>
            </w:r>
          </w:p>
        </w:tc>
      </w:tr>
      <w:tr w:rsidR="000A1385" w:rsidRPr="00AF4E2A" w:rsidTr="00CA3C44">
        <w:tc>
          <w:tcPr>
            <w:tcW w:w="5210" w:type="dxa"/>
          </w:tcPr>
          <w:p w:rsidR="000A1385" w:rsidRPr="00AF4E2A" w:rsidRDefault="000A1385" w:rsidP="00CA3C44">
            <w:pPr>
              <w:jc w:val="center"/>
              <w:rPr>
                <w:bCs/>
                <w:sz w:val="24"/>
              </w:rPr>
            </w:pPr>
            <w:r w:rsidRPr="00AF4E2A">
              <w:rPr>
                <w:bCs/>
                <w:sz w:val="24"/>
              </w:rPr>
              <w:t>Мова викладання, навчання та оцінювання</w:t>
            </w:r>
          </w:p>
        </w:tc>
        <w:tc>
          <w:tcPr>
            <w:tcW w:w="5211" w:type="dxa"/>
          </w:tcPr>
          <w:p w:rsidR="000A1385" w:rsidRPr="00AF4E2A" w:rsidRDefault="000A1385" w:rsidP="00CA3C44">
            <w:pPr>
              <w:jc w:val="center"/>
              <w:rPr>
                <w:bCs/>
                <w:sz w:val="24"/>
              </w:rPr>
            </w:pPr>
            <w:r w:rsidRPr="00AF4E2A">
              <w:rPr>
                <w:bCs/>
                <w:sz w:val="24"/>
              </w:rPr>
              <w:t>українська</w:t>
            </w:r>
          </w:p>
        </w:tc>
      </w:tr>
      <w:tr w:rsidR="000A1385" w:rsidRPr="00AF4E2A" w:rsidTr="00CA3C44">
        <w:tc>
          <w:tcPr>
            <w:tcW w:w="5210" w:type="dxa"/>
          </w:tcPr>
          <w:p w:rsidR="000A1385" w:rsidRPr="00AF4E2A" w:rsidRDefault="000A1385" w:rsidP="00CA3C44">
            <w:pPr>
              <w:jc w:val="center"/>
              <w:rPr>
                <w:bCs/>
                <w:sz w:val="24"/>
              </w:rPr>
            </w:pPr>
            <w:r w:rsidRPr="00AF4E2A">
              <w:rPr>
                <w:bCs/>
                <w:sz w:val="24"/>
              </w:rPr>
              <w:t>Загальний обсяг кредитів / годин</w:t>
            </w:r>
          </w:p>
        </w:tc>
        <w:tc>
          <w:tcPr>
            <w:tcW w:w="5211" w:type="dxa"/>
          </w:tcPr>
          <w:p w:rsidR="000A1385" w:rsidRPr="00AF4E2A" w:rsidRDefault="00902711" w:rsidP="00902711">
            <w:pPr>
              <w:jc w:val="center"/>
              <w:rPr>
                <w:bCs/>
                <w:sz w:val="24"/>
              </w:rPr>
            </w:pPr>
            <w:r w:rsidRPr="00AF4E2A">
              <w:rPr>
                <w:bCs/>
                <w:sz w:val="24"/>
              </w:rPr>
              <w:t>4</w:t>
            </w:r>
            <w:r w:rsidR="000A1385" w:rsidRPr="00AF4E2A">
              <w:rPr>
                <w:bCs/>
                <w:sz w:val="24"/>
              </w:rPr>
              <w:t xml:space="preserve"> / </w:t>
            </w:r>
            <w:r w:rsidRPr="00AF4E2A">
              <w:rPr>
                <w:bCs/>
                <w:sz w:val="24"/>
              </w:rPr>
              <w:t>1</w:t>
            </w:r>
            <w:r w:rsidR="000A1385" w:rsidRPr="00AF4E2A">
              <w:rPr>
                <w:bCs/>
                <w:sz w:val="24"/>
              </w:rPr>
              <w:t>20</w:t>
            </w:r>
          </w:p>
        </w:tc>
      </w:tr>
      <w:tr w:rsidR="000A1385" w:rsidRPr="00AF4E2A" w:rsidTr="00CA3C44">
        <w:tc>
          <w:tcPr>
            <w:tcW w:w="5210" w:type="dxa"/>
          </w:tcPr>
          <w:p w:rsidR="000A1385" w:rsidRPr="00AF4E2A" w:rsidRDefault="000A1385" w:rsidP="00CA3C44">
            <w:pPr>
              <w:jc w:val="center"/>
              <w:rPr>
                <w:bCs/>
                <w:sz w:val="24"/>
              </w:rPr>
            </w:pPr>
            <w:r w:rsidRPr="00AF4E2A">
              <w:rPr>
                <w:bCs/>
                <w:sz w:val="24"/>
              </w:rPr>
              <w:t xml:space="preserve">Курс </w:t>
            </w:r>
          </w:p>
        </w:tc>
        <w:tc>
          <w:tcPr>
            <w:tcW w:w="5211" w:type="dxa"/>
          </w:tcPr>
          <w:p w:rsidR="000A1385" w:rsidRPr="00AF4E2A" w:rsidRDefault="00902711" w:rsidP="00902711">
            <w:pPr>
              <w:jc w:val="center"/>
              <w:rPr>
                <w:bCs/>
                <w:sz w:val="24"/>
              </w:rPr>
            </w:pPr>
            <w:r w:rsidRPr="00AF4E2A">
              <w:rPr>
                <w:bCs/>
                <w:sz w:val="24"/>
              </w:rPr>
              <w:t>4</w:t>
            </w:r>
          </w:p>
        </w:tc>
      </w:tr>
      <w:tr w:rsidR="000A1385" w:rsidRPr="00AF4E2A" w:rsidTr="00CA3C44">
        <w:tc>
          <w:tcPr>
            <w:tcW w:w="5210" w:type="dxa"/>
          </w:tcPr>
          <w:p w:rsidR="000A1385" w:rsidRPr="00AF4E2A" w:rsidRDefault="000A1385" w:rsidP="00CA3C44">
            <w:pPr>
              <w:jc w:val="center"/>
              <w:rPr>
                <w:bCs/>
                <w:sz w:val="24"/>
              </w:rPr>
            </w:pPr>
            <w:r w:rsidRPr="00AF4E2A">
              <w:rPr>
                <w:bCs/>
                <w:sz w:val="24"/>
              </w:rPr>
              <w:t>Семестр</w:t>
            </w:r>
          </w:p>
        </w:tc>
        <w:tc>
          <w:tcPr>
            <w:tcW w:w="5211" w:type="dxa"/>
          </w:tcPr>
          <w:p w:rsidR="000A1385" w:rsidRPr="00AF4E2A" w:rsidRDefault="00902711" w:rsidP="00902711">
            <w:pPr>
              <w:jc w:val="center"/>
              <w:rPr>
                <w:bCs/>
                <w:sz w:val="24"/>
              </w:rPr>
            </w:pPr>
            <w:r w:rsidRPr="00AF4E2A">
              <w:rPr>
                <w:bCs/>
                <w:sz w:val="24"/>
              </w:rPr>
              <w:t>7</w:t>
            </w:r>
          </w:p>
        </w:tc>
      </w:tr>
      <w:tr w:rsidR="000A1385" w:rsidRPr="00AF4E2A" w:rsidTr="00CA3C44">
        <w:tc>
          <w:tcPr>
            <w:tcW w:w="5210" w:type="dxa"/>
          </w:tcPr>
          <w:p w:rsidR="000A1385" w:rsidRPr="00AF4E2A" w:rsidRDefault="000A1385" w:rsidP="00CA3C44">
            <w:pPr>
              <w:jc w:val="center"/>
              <w:rPr>
                <w:bCs/>
                <w:sz w:val="24"/>
              </w:rPr>
            </w:pPr>
            <w:r w:rsidRPr="00AF4E2A">
              <w:rPr>
                <w:bCs/>
                <w:sz w:val="24"/>
              </w:rPr>
              <w:t>Обсяг кредитів</w:t>
            </w:r>
          </w:p>
        </w:tc>
        <w:tc>
          <w:tcPr>
            <w:tcW w:w="5211" w:type="dxa"/>
          </w:tcPr>
          <w:p w:rsidR="000A1385" w:rsidRPr="00AF4E2A" w:rsidRDefault="00902711" w:rsidP="00902711">
            <w:pPr>
              <w:jc w:val="center"/>
              <w:rPr>
                <w:bCs/>
                <w:sz w:val="24"/>
              </w:rPr>
            </w:pPr>
            <w:r w:rsidRPr="00AF4E2A">
              <w:rPr>
                <w:bCs/>
                <w:sz w:val="24"/>
              </w:rPr>
              <w:t>4</w:t>
            </w:r>
          </w:p>
        </w:tc>
      </w:tr>
      <w:tr w:rsidR="000A1385" w:rsidRPr="00AF4E2A" w:rsidTr="00CA3C44">
        <w:tc>
          <w:tcPr>
            <w:tcW w:w="5210" w:type="dxa"/>
          </w:tcPr>
          <w:p w:rsidR="000A1385" w:rsidRPr="00AF4E2A" w:rsidRDefault="000A1385" w:rsidP="00CA3C44">
            <w:pPr>
              <w:jc w:val="center"/>
              <w:rPr>
                <w:bCs/>
                <w:sz w:val="24"/>
              </w:rPr>
            </w:pPr>
            <w:r w:rsidRPr="00AF4E2A">
              <w:rPr>
                <w:bCs/>
                <w:sz w:val="24"/>
              </w:rPr>
              <w:t>Обсяг годин, у тому числі:</w:t>
            </w:r>
          </w:p>
        </w:tc>
        <w:tc>
          <w:tcPr>
            <w:tcW w:w="5211" w:type="dxa"/>
          </w:tcPr>
          <w:p w:rsidR="000A1385" w:rsidRPr="00AF4E2A" w:rsidRDefault="00902711" w:rsidP="00CA3C44">
            <w:pPr>
              <w:jc w:val="center"/>
              <w:rPr>
                <w:bCs/>
                <w:sz w:val="24"/>
              </w:rPr>
            </w:pPr>
            <w:r w:rsidRPr="00AF4E2A">
              <w:rPr>
                <w:bCs/>
                <w:sz w:val="24"/>
              </w:rPr>
              <w:t>120</w:t>
            </w:r>
          </w:p>
        </w:tc>
      </w:tr>
      <w:tr w:rsidR="000A1385" w:rsidRPr="00AF4E2A" w:rsidTr="00CA3C44">
        <w:tc>
          <w:tcPr>
            <w:tcW w:w="5210" w:type="dxa"/>
          </w:tcPr>
          <w:p w:rsidR="000A1385" w:rsidRPr="00AF4E2A" w:rsidRDefault="000A1385" w:rsidP="00CA3C44">
            <w:pPr>
              <w:jc w:val="center"/>
              <w:rPr>
                <w:bCs/>
                <w:sz w:val="24"/>
              </w:rPr>
            </w:pPr>
            <w:r w:rsidRPr="00AF4E2A">
              <w:rPr>
                <w:bCs/>
                <w:sz w:val="24"/>
              </w:rPr>
              <w:t>Аудиторні</w:t>
            </w:r>
          </w:p>
        </w:tc>
        <w:tc>
          <w:tcPr>
            <w:tcW w:w="5211" w:type="dxa"/>
          </w:tcPr>
          <w:p w:rsidR="000A1385" w:rsidRPr="00AF4E2A" w:rsidRDefault="00902711" w:rsidP="00CA3C44">
            <w:pPr>
              <w:jc w:val="center"/>
              <w:rPr>
                <w:bCs/>
                <w:sz w:val="24"/>
              </w:rPr>
            </w:pPr>
            <w:r w:rsidRPr="00AF4E2A">
              <w:rPr>
                <w:bCs/>
                <w:sz w:val="24"/>
              </w:rPr>
              <w:t>40</w:t>
            </w:r>
          </w:p>
        </w:tc>
      </w:tr>
      <w:tr w:rsidR="000A1385" w:rsidRPr="00AF4E2A" w:rsidTr="00CA3C44">
        <w:tc>
          <w:tcPr>
            <w:tcW w:w="5210" w:type="dxa"/>
          </w:tcPr>
          <w:p w:rsidR="000A1385" w:rsidRPr="00AF4E2A" w:rsidRDefault="000A1385" w:rsidP="00CA3C44">
            <w:pPr>
              <w:jc w:val="center"/>
              <w:rPr>
                <w:bCs/>
                <w:sz w:val="24"/>
              </w:rPr>
            </w:pPr>
            <w:r w:rsidRPr="00AF4E2A">
              <w:rPr>
                <w:bCs/>
                <w:sz w:val="24"/>
              </w:rPr>
              <w:t>Модульний контроль</w:t>
            </w:r>
          </w:p>
        </w:tc>
        <w:tc>
          <w:tcPr>
            <w:tcW w:w="5211" w:type="dxa"/>
          </w:tcPr>
          <w:p w:rsidR="000A1385" w:rsidRPr="00AF4E2A" w:rsidRDefault="00500855" w:rsidP="00CA3C44">
            <w:pPr>
              <w:jc w:val="center"/>
              <w:rPr>
                <w:bCs/>
                <w:sz w:val="24"/>
              </w:rPr>
            </w:pPr>
            <w:r w:rsidRPr="00AF4E2A">
              <w:rPr>
                <w:bCs/>
                <w:sz w:val="24"/>
              </w:rPr>
              <w:t>6</w:t>
            </w:r>
          </w:p>
        </w:tc>
      </w:tr>
      <w:tr w:rsidR="000A1385" w:rsidRPr="00AF4E2A" w:rsidTr="00CA3C44">
        <w:tc>
          <w:tcPr>
            <w:tcW w:w="5210" w:type="dxa"/>
          </w:tcPr>
          <w:p w:rsidR="000A1385" w:rsidRPr="00AF4E2A" w:rsidRDefault="000A1385" w:rsidP="00CA3C44">
            <w:pPr>
              <w:jc w:val="center"/>
              <w:rPr>
                <w:bCs/>
                <w:sz w:val="24"/>
              </w:rPr>
            </w:pPr>
            <w:r w:rsidRPr="00AF4E2A">
              <w:rPr>
                <w:bCs/>
                <w:sz w:val="24"/>
              </w:rPr>
              <w:t>Самостійна робота</w:t>
            </w:r>
          </w:p>
        </w:tc>
        <w:tc>
          <w:tcPr>
            <w:tcW w:w="5211" w:type="dxa"/>
          </w:tcPr>
          <w:p w:rsidR="000A1385" w:rsidRPr="00AF4E2A" w:rsidRDefault="00902711" w:rsidP="000A1385">
            <w:pPr>
              <w:jc w:val="center"/>
              <w:rPr>
                <w:bCs/>
                <w:sz w:val="24"/>
              </w:rPr>
            </w:pPr>
            <w:r w:rsidRPr="00AF4E2A">
              <w:rPr>
                <w:bCs/>
                <w:sz w:val="24"/>
              </w:rPr>
              <w:t>80</w:t>
            </w:r>
          </w:p>
        </w:tc>
      </w:tr>
      <w:tr w:rsidR="000A1385" w:rsidRPr="00AF4E2A" w:rsidTr="00CA3C44">
        <w:tc>
          <w:tcPr>
            <w:tcW w:w="5210" w:type="dxa"/>
          </w:tcPr>
          <w:p w:rsidR="000A1385" w:rsidRPr="00AF4E2A" w:rsidRDefault="000A1385" w:rsidP="00CA3C44">
            <w:pPr>
              <w:jc w:val="center"/>
              <w:rPr>
                <w:bCs/>
                <w:sz w:val="24"/>
              </w:rPr>
            </w:pPr>
            <w:r w:rsidRPr="00AF4E2A">
              <w:rPr>
                <w:bCs/>
                <w:sz w:val="24"/>
              </w:rPr>
              <w:t>Форма семестрового контролю</w:t>
            </w:r>
          </w:p>
        </w:tc>
        <w:tc>
          <w:tcPr>
            <w:tcW w:w="5211" w:type="dxa"/>
          </w:tcPr>
          <w:p w:rsidR="000A1385" w:rsidRPr="00AF4E2A" w:rsidRDefault="00221613" w:rsidP="00CA3C44">
            <w:pPr>
              <w:jc w:val="center"/>
              <w:rPr>
                <w:bCs/>
                <w:sz w:val="24"/>
              </w:rPr>
            </w:pPr>
            <w:r w:rsidRPr="00AF4E2A">
              <w:rPr>
                <w:bCs/>
                <w:sz w:val="24"/>
              </w:rPr>
              <w:t>екзамен</w:t>
            </w:r>
          </w:p>
        </w:tc>
      </w:tr>
    </w:tbl>
    <w:p w:rsidR="000A1385" w:rsidRPr="00AF4E2A" w:rsidRDefault="000A1385" w:rsidP="00E07294">
      <w:pPr>
        <w:ind w:firstLine="567"/>
        <w:jc w:val="center"/>
        <w:rPr>
          <w:b/>
          <w:szCs w:val="28"/>
        </w:rPr>
      </w:pPr>
    </w:p>
    <w:p w:rsidR="000A1385" w:rsidRPr="00AF4E2A" w:rsidRDefault="000A1385" w:rsidP="00E07294">
      <w:pPr>
        <w:ind w:firstLine="567"/>
        <w:jc w:val="center"/>
        <w:rPr>
          <w:b/>
          <w:szCs w:val="28"/>
        </w:rPr>
      </w:pPr>
    </w:p>
    <w:p w:rsidR="000A1385" w:rsidRPr="00AF4E2A" w:rsidRDefault="000A1385" w:rsidP="00E07294">
      <w:pPr>
        <w:ind w:firstLine="567"/>
        <w:jc w:val="center"/>
        <w:rPr>
          <w:b/>
          <w:szCs w:val="28"/>
        </w:rPr>
      </w:pPr>
    </w:p>
    <w:p w:rsidR="000A1385" w:rsidRPr="00AF4E2A" w:rsidRDefault="000A1385" w:rsidP="00E07294">
      <w:pPr>
        <w:ind w:firstLine="567"/>
        <w:jc w:val="center"/>
        <w:rPr>
          <w:b/>
          <w:szCs w:val="28"/>
        </w:rPr>
      </w:pPr>
    </w:p>
    <w:p w:rsidR="002E0D21" w:rsidRPr="00AF4E2A" w:rsidRDefault="002E0D21" w:rsidP="00E07294">
      <w:pPr>
        <w:ind w:firstLine="567"/>
        <w:jc w:val="center"/>
        <w:rPr>
          <w:b/>
          <w:szCs w:val="28"/>
        </w:rPr>
      </w:pPr>
      <w:r w:rsidRPr="00AF4E2A">
        <w:rPr>
          <w:b/>
          <w:szCs w:val="28"/>
        </w:rPr>
        <w:t>2. Мета та завдання навчальної дисципліни</w:t>
      </w:r>
    </w:p>
    <w:p w:rsidR="00A6676F" w:rsidRPr="00AF4E2A" w:rsidRDefault="00A6676F" w:rsidP="00A6676F">
      <w:pPr>
        <w:pStyle w:val="22"/>
        <w:spacing w:after="0" w:line="240" w:lineRule="auto"/>
        <w:ind w:left="0" w:firstLine="567"/>
        <w:jc w:val="both"/>
        <w:rPr>
          <w:sz w:val="24"/>
        </w:rPr>
      </w:pPr>
    </w:p>
    <w:p w:rsidR="00221613" w:rsidRPr="00AF4E2A" w:rsidRDefault="00221613" w:rsidP="002C3323">
      <w:pPr>
        <w:pStyle w:val="22"/>
        <w:spacing w:after="0" w:line="240" w:lineRule="auto"/>
        <w:ind w:left="0" w:firstLine="567"/>
        <w:jc w:val="both"/>
        <w:rPr>
          <w:sz w:val="24"/>
        </w:rPr>
      </w:pPr>
      <w:r w:rsidRPr="00AF4E2A">
        <w:rPr>
          <w:b/>
          <w:i/>
          <w:szCs w:val="28"/>
        </w:rPr>
        <w:t>Метою</w:t>
      </w:r>
      <w:r w:rsidRPr="00AF4E2A">
        <w:rPr>
          <w:szCs w:val="28"/>
        </w:rPr>
        <w:t xml:space="preserve"> дисципліни є формування у студентів цілісного наукового сприйняття системи міжнародних відносин другої половини ХХ ст. та початку </w:t>
      </w:r>
      <w:r w:rsidRPr="00AF4E2A">
        <w:rPr>
          <w:szCs w:val="28"/>
          <w:lang w:val="en-GB"/>
        </w:rPr>
        <w:t>XXI</w:t>
      </w:r>
      <w:r w:rsidRPr="00AF4E2A">
        <w:rPr>
          <w:szCs w:val="28"/>
        </w:rPr>
        <w:t xml:space="preserve"> ст., особливостей її функціонування, а також сприяння розумінню основних сучасних тенденцій розвитку світової політики й дипломатії.</w:t>
      </w:r>
    </w:p>
    <w:p w:rsidR="00221613" w:rsidRPr="00AF4E2A" w:rsidRDefault="00221613" w:rsidP="00221613">
      <w:pPr>
        <w:tabs>
          <w:tab w:val="left" w:pos="284"/>
          <w:tab w:val="left" w:pos="567"/>
        </w:tabs>
        <w:spacing w:line="360" w:lineRule="auto"/>
        <w:ind w:firstLine="567"/>
        <w:jc w:val="both"/>
        <w:rPr>
          <w:szCs w:val="28"/>
        </w:rPr>
      </w:pPr>
      <w:r w:rsidRPr="00AF4E2A">
        <w:rPr>
          <w:b/>
          <w:i/>
          <w:szCs w:val="28"/>
        </w:rPr>
        <w:t>Завданням</w:t>
      </w:r>
      <w:r w:rsidRPr="00AF4E2A">
        <w:rPr>
          <w:szCs w:val="28"/>
        </w:rPr>
        <w:t xml:space="preserve"> є вироблення навичок аналізу міжнародних відносин і зовнішньої політики провідних держав світу з урахуванням історичного досвіду, чинників об’єктивного та суб’єктивного характеру, національних інтересів кожного актора міжнародних відносин.</w:t>
      </w:r>
    </w:p>
    <w:p w:rsidR="00221613" w:rsidRPr="00AF4E2A" w:rsidRDefault="00221613" w:rsidP="00221613">
      <w:pPr>
        <w:tabs>
          <w:tab w:val="left" w:pos="284"/>
          <w:tab w:val="left" w:pos="567"/>
        </w:tabs>
        <w:spacing w:line="360" w:lineRule="auto"/>
        <w:ind w:firstLine="567"/>
        <w:jc w:val="both"/>
        <w:rPr>
          <w:b/>
          <w:szCs w:val="28"/>
        </w:rPr>
      </w:pPr>
      <w:r w:rsidRPr="00AF4E2A">
        <w:rPr>
          <w:b/>
          <w:szCs w:val="28"/>
        </w:rPr>
        <w:t xml:space="preserve">У результаті вивчення навчальної дисципліни студент повинен </w:t>
      </w:r>
    </w:p>
    <w:p w:rsidR="00221613" w:rsidRPr="00AF4E2A" w:rsidRDefault="00221613" w:rsidP="00221613">
      <w:pPr>
        <w:tabs>
          <w:tab w:val="left" w:pos="284"/>
          <w:tab w:val="left" w:pos="567"/>
        </w:tabs>
        <w:spacing w:line="360" w:lineRule="auto"/>
        <w:ind w:firstLine="567"/>
        <w:jc w:val="both"/>
        <w:rPr>
          <w:szCs w:val="28"/>
        </w:rPr>
      </w:pPr>
      <w:r w:rsidRPr="00AF4E2A">
        <w:rPr>
          <w:b/>
          <w:i/>
          <w:szCs w:val="28"/>
        </w:rPr>
        <w:t>знати</w:t>
      </w:r>
      <w:r w:rsidRPr="00AF4E2A">
        <w:rPr>
          <w:b/>
          <w:szCs w:val="28"/>
        </w:rPr>
        <w:t>:</w:t>
      </w:r>
      <w:r w:rsidRPr="00AF4E2A">
        <w:rPr>
          <w:szCs w:val="28"/>
        </w:rPr>
        <w:t xml:space="preserve"> </w:t>
      </w:r>
    </w:p>
    <w:p w:rsidR="00221613" w:rsidRPr="00AF4E2A" w:rsidRDefault="00221613" w:rsidP="00221613">
      <w:pPr>
        <w:numPr>
          <w:ilvl w:val="0"/>
          <w:numId w:val="30"/>
        </w:numPr>
        <w:tabs>
          <w:tab w:val="left" w:pos="284"/>
          <w:tab w:val="left" w:pos="567"/>
        </w:tabs>
        <w:spacing w:line="360" w:lineRule="auto"/>
        <w:jc w:val="both"/>
        <w:rPr>
          <w:szCs w:val="28"/>
        </w:rPr>
      </w:pPr>
      <w:r w:rsidRPr="00AF4E2A">
        <w:rPr>
          <w:szCs w:val="28"/>
        </w:rPr>
        <w:t>сутність понять та співвідношення категорій “міжнародні відносини”, “міжнародна політика”, “зовнішня політика” та “світова політика”;</w:t>
      </w:r>
    </w:p>
    <w:p w:rsidR="00221613" w:rsidRPr="00AF4E2A" w:rsidRDefault="00221613" w:rsidP="00221613">
      <w:pPr>
        <w:numPr>
          <w:ilvl w:val="0"/>
          <w:numId w:val="30"/>
        </w:numPr>
        <w:tabs>
          <w:tab w:val="left" w:pos="284"/>
          <w:tab w:val="left" w:pos="567"/>
        </w:tabs>
        <w:spacing w:line="360" w:lineRule="auto"/>
        <w:jc w:val="both"/>
        <w:rPr>
          <w:szCs w:val="28"/>
        </w:rPr>
      </w:pPr>
      <w:r w:rsidRPr="00AF4E2A">
        <w:rPr>
          <w:szCs w:val="28"/>
        </w:rPr>
        <w:t>історичну періодизацію розвитку системи міжнародних відносин від початку Другої світової війни до сучасності;</w:t>
      </w:r>
    </w:p>
    <w:p w:rsidR="00221613" w:rsidRPr="00AF4E2A" w:rsidRDefault="00221613" w:rsidP="00221613">
      <w:pPr>
        <w:numPr>
          <w:ilvl w:val="0"/>
          <w:numId w:val="30"/>
        </w:numPr>
        <w:tabs>
          <w:tab w:val="left" w:pos="284"/>
          <w:tab w:val="left" w:pos="567"/>
        </w:tabs>
        <w:spacing w:line="360" w:lineRule="auto"/>
        <w:jc w:val="both"/>
        <w:rPr>
          <w:szCs w:val="28"/>
        </w:rPr>
      </w:pPr>
      <w:r w:rsidRPr="00AF4E2A">
        <w:rPr>
          <w:szCs w:val="28"/>
        </w:rPr>
        <w:t>структуру міжнародних відносин на кожному з етапів, зокрема після Другої світової війни, зміни в міжнародних відносинах після розпаду Ялтинсько-Потсдамської системи міжнародних відносин;</w:t>
      </w:r>
    </w:p>
    <w:p w:rsidR="00221613" w:rsidRPr="00AF4E2A" w:rsidRDefault="00221613" w:rsidP="00221613">
      <w:pPr>
        <w:numPr>
          <w:ilvl w:val="0"/>
          <w:numId w:val="30"/>
        </w:numPr>
        <w:tabs>
          <w:tab w:val="left" w:pos="284"/>
          <w:tab w:val="left" w:pos="567"/>
        </w:tabs>
        <w:spacing w:line="360" w:lineRule="auto"/>
        <w:jc w:val="both"/>
        <w:rPr>
          <w:szCs w:val="28"/>
        </w:rPr>
      </w:pPr>
      <w:r w:rsidRPr="00AF4E2A">
        <w:rPr>
          <w:szCs w:val="28"/>
        </w:rPr>
        <w:lastRenderedPageBreak/>
        <w:t>особливості та доктринальні засади зовнішньополітичного курсу СРСР та США як двох центрів сили в період біполярної структури міжнародних відносин;</w:t>
      </w:r>
    </w:p>
    <w:p w:rsidR="00221613" w:rsidRPr="00AF4E2A" w:rsidRDefault="00221613" w:rsidP="00221613">
      <w:pPr>
        <w:numPr>
          <w:ilvl w:val="0"/>
          <w:numId w:val="30"/>
        </w:numPr>
        <w:tabs>
          <w:tab w:val="left" w:pos="284"/>
          <w:tab w:val="left" w:pos="567"/>
        </w:tabs>
        <w:spacing w:line="360" w:lineRule="auto"/>
        <w:jc w:val="both"/>
        <w:rPr>
          <w:szCs w:val="28"/>
        </w:rPr>
      </w:pPr>
      <w:r w:rsidRPr="00AF4E2A">
        <w:rPr>
          <w:szCs w:val="28"/>
        </w:rPr>
        <w:t>причини розвалу СРСР та наслідки цього процесу для розвитку глобальної системи міжнародних відносин;</w:t>
      </w:r>
    </w:p>
    <w:p w:rsidR="00221613" w:rsidRPr="00AF4E2A" w:rsidRDefault="00221613" w:rsidP="00221613">
      <w:pPr>
        <w:numPr>
          <w:ilvl w:val="0"/>
          <w:numId w:val="30"/>
        </w:numPr>
        <w:tabs>
          <w:tab w:val="left" w:pos="284"/>
          <w:tab w:val="left" w:pos="567"/>
        </w:tabs>
        <w:spacing w:line="360" w:lineRule="auto"/>
        <w:jc w:val="both"/>
        <w:rPr>
          <w:szCs w:val="28"/>
        </w:rPr>
      </w:pPr>
      <w:r w:rsidRPr="00AF4E2A">
        <w:rPr>
          <w:szCs w:val="28"/>
        </w:rPr>
        <w:t xml:space="preserve"> проблеми та тенденції розвитку сучасної </w:t>
      </w:r>
      <w:proofErr w:type="spellStart"/>
      <w:r w:rsidRPr="00AF4E2A">
        <w:rPr>
          <w:szCs w:val="28"/>
        </w:rPr>
        <w:t>постбіполярної</w:t>
      </w:r>
      <w:proofErr w:type="spellEnd"/>
      <w:r w:rsidRPr="00AF4E2A">
        <w:rPr>
          <w:szCs w:val="28"/>
        </w:rPr>
        <w:t xml:space="preserve"> системи міжнародних відносин;</w:t>
      </w:r>
    </w:p>
    <w:p w:rsidR="00221613" w:rsidRPr="00AF4E2A" w:rsidRDefault="00221613" w:rsidP="00221613">
      <w:pPr>
        <w:numPr>
          <w:ilvl w:val="0"/>
          <w:numId w:val="30"/>
        </w:numPr>
        <w:tabs>
          <w:tab w:val="left" w:pos="284"/>
          <w:tab w:val="left" w:pos="567"/>
        </w:tabs>
        <w:spacing w:line="360" w:lineRule="auto"/>
        <w:jc w:val="both"/>
        <w:rPr>
          <w:szCs w:val="28"/>
        </w:rPr>
      </w:pPr>
      <w:r w:rsidRPr="00AF4E2A">
        <w:rPr>
          <w:szCs w:val="28"/>
        </w:rPr>
        <w:t>особливості розвитку міжнародних відносин в окремих регіонах світу, їх сучасний стан, існуючі конфлікти та можливі шляхи їх розв’язання.</w:t>
      </w:r>
      <w:r w:rsidR="0008786A" w:rsidRPr="00AF4E2A">
        <w:rPr>
          <w:szCs w:val="28"/>
        </w:rPr>
        <w:t xml:space="preserve"> </w:t>
      </w:r>
    </w:p>
    <w:p w:rsidR="00221613" w:rsidRPr="00AF4E2A" w:rsidRDefault="00221613" w:rsidP="00221613">
      <w:pPr>
        <w:tabs>
          <w:tab w:val="left" w:pos="284"/>
          <w:tab w:val="left" w:pos="567"/>
        </w:tabs>
        <w:spacing w:line="360" w:lineRule="auto"/>
        <w:ind w:firstLine="567"/>
        <w:jc w:val="both"/>
        <w:rPr>
          <w:i/>
          <w:szCs w:val="28"/>
        </w:rPr>
      </w:pPr>
      <w:r w:rsidRPr="00AF4E2A">
        <w:rPr>
          <w:b/>
          <w:i/>
          <w:szCs w:val="28"/>
        </w:rPr>
        <w:t>вміти:</w:t>
      </w:r>
      <w:r w:rsidRPr="00AF4E2A">
        <w:rPr>
          <w:i/>
          <w:szCs w:val="28"/>
        </w:rPr>
        <w:t xml:space="preserve"> </w:t>
      </w:r>
    </w:p>
    <w:p w:rsidR="00221613" w:rsidRPr="00AF4E2A" w:rsidRDefault="00221613" w:rsidP="00221613">
      <w:pPr>
        <w:numPr>
          <w:ilvl w:val="0"/>
          <w:numId w:val="31"/>
        </w:numPr>
        <w:tabs>
          <w:tab w:val="left" w:pos="284"/>
          <w:tab w:val="left" w:pos="567"/>
        </w:tabs>
        <w:spacing w:line="360" w:lineRule="auto"/>
        <w:jc w:val="both"/>
        <w:rPr>
          <w:szCs w:val="28"/>
        </w:rPr>
      </w:pPr>
      <w:r w:rsidRPr="00AF4E2A">
        <w:rPr>
          <w:szCs w:val="28"/>
        </w:rPr>
        <w:t xml:space="preserve">збирати й систематизувати значні обсяги різнорідної інформації про стан міжнародних відносин, зовнішньої політики окремих держав світу, сортувати її за </w:t>
      </w:r>
      <w:proofErr w:type="spellStart"/>
      <w:r w:rsidRPr="00AF4E2A">
        <w:rPr>
          <w:szCs w:val="28"/>
        </w:rPr>
        <w:t>релевантністю</w:t>
      </w:r>
      <w:proofErr w:type="spellEnd"/>
      <w:r w:rsidRPr="00AF4E2A">
        <w:rPr>
          <w:szCs w:val="28"/>
        </w:rPr>
        <w:t xml:space="preserve"> визначеним завданням;</w:t>
      </w:r>
    </w:p>
    <w:p w:rsidR="00221613" w:rsidRPr="00AF4E2A" w:rsidRDefault="00221613" w:rsidP="00221613">
      <w:pPr>
        <w:numPr>
          <w:ilvl w:val="0"/>
          <w:numId w:val="31"/>
        </w:numPr>
        <w:tabs>
          <w:tab w:val="left" w:pos="284"/>
          <w:tab w:val="left" w:pos="567"/>
        </w:tabs>
        <w:spacing w:line="360" w:lineRule="auto"/>
        <w:jc w:val="both"/>
        <w:rPr>
          <w:szCs w:val="28"/>
        </w:rPr>
      </w:pPr>
      <w:r w:rsidRPr="00AF4E2A">
        <w:rPr>
          <w:szCs w:val="28"/>
        </w:rPr>
        <w:t>визначати причини зовнішньополітичних рішень провідних держав світу під час всіх історичних періодів, охоплених хронологічними рамками дисципліни;</w:t>
      </w:r>
    </w:p>
    <w:p w:rsidR="00221613" w:rsidRPr="00AF4E2A" w:rsidRDefault="00221613" w:rsidP="00221613">
      <w:pPr>
        <w:numPr>
          <w:ilvl w:val="0"/>
          <w:numId w:val="31"/>
        </w:numPr>
        <w:tabs>
          <w:tab w:val="left" w:pos="284"/>
          <w:tab w:val="left" w:pos="567"/>
        </w:tabs>
        <w:spacing w:line="360" w:lineRule="auto"/>
        <w:jc w:val="both"/>
        <w:rPr>
          <w:szCs w:val="28"/>
        </w:rPr>
      </w:pPr>
      <w:r w:rsidRPr="00AF4E2A">
        <w:rPr>
          <w:szCs w:val="28"/>
        </w:rPr>
        <w:t>аналізувати наслідки зовнішньополітичних рішень окремих держав для розвитку глобальних та регіональних міжнародних відносин;</w:t>
      </w:r>
    </w:p>
    <w:p w:rsidR="00221613" w:rsidRPr="00AF4E2A" w:rsidRDefault="00221613" w:rsidP="00221613">
      <w:pPr>
        <w:numPr>
          <w:ilvl w:val="0"/>
          <w:numId w:val="31"/>
        </w:numPr>
        <w:tabs>
          <w:tab w:val="left" w:pos="284"/>
          <w:tab w:val="left" w:pos="567"/>
        </w:tabs>
        <w:spacing w:line="360" w:lineRule="auto"/>
        <w:jc w:val="both"/>
        <w:rPr>
          <w:szCs w:val="28"/>
        </w:rPr>
      </w:pPr>
      <w:r w:rsidRPr="00AF4E2A">
        <w:rPr>
          <w:szCs w:val="28"/>
        </w:rPr>
        <w:t>визначати інтереси, цілі та завдання окремих держав світу, що спонукали їх до прийняття певних рішень та обумовлювали їх зовнішньополітичний курс;</w:t>
      </w:r>
    </w:p>
    <w:p w:rsidR="00221613" w:rsidRPr="00AF4E2A" w:rsidRDefault="00221613" w:rsidP="00A06B81">
      <w:pPr>
        <w:numPr>
          <w:ilvl w:val="0"/>
          <w:numId w:val="31"/>
        </w:numPr>
        <w:tabs>
          <w:tab w:val="left" w:pos="284"/>
          <w:tab w:val="left" w:pos="567"/>
        </w:tabs>
        <w:spacing w:before="120" w:line="360" w:lineRule="auto"/>
        <w:ind w:hanging="294"/>
        <w:jc w:val="both"/>
        <w:rPr>
          <w:b/>
          <w:sz w:val="24"/>
        </w:rPr>
      </w:pPr>
      <w:r w:rsidRPr="00AF4E2A">
        <w:rPr>
          <w:szCs w:val="28"/>
        </w:rPr>
        <w:t>аналізувати вплив геополітичних, економічних, політичних, культурних, психологічних, етнічних факторів на розвиток міжнародних відносин;</w:t>
      </w:r>
    </w:p>
    <w:p w:rsidR="007C067C" w:rsidRPr="00AF4E2A" w:rsidRDefault="00221613" w:rsidP="00A06B81">
      <w:pPr>
        <w:numPr>
          <w:ilvl w:val="0"/>
          <w:numId w:val="31"/>
        </w:numPr>
        <w:tabs>
          <w:tab w:val="left" w:pos="284"/>
          <w:tab w:val="left" w:pos="567"/>
        </w:tabs>
        <w:spacing w:before="120" w:line="360" w:lineRule="auto"/>
        <w:ind w:hanging="294"/>
        <w:jc w:val="both"/>
        <w:rPr>
          <w:b/>
          <w:sz w:val="24"/>
        </w:rPr>
      </w:pPr>
      <w:r w:rsidRPr="00AF4E2A">
        <w:rPr>
          <w:szCs w:val="28"/>
        </w:rPr>
        <w:t>виявляти в подіях і фактах міжнародного життя тенденції та закономірності, формулювати їх та визначати пов’язані з ними майбутні можливості й ризики.</w:t>
      </w:r>
    </w:p>
    <w:p w:rsidR="0008786A" w:rsidRPr="00AF4E2A" w:rsidRDefault="0008786A">
      <w:pPr>
        <w:rPr>
          <w:szCs w:val="28"/>
        </w:rPr>
      </w:pPr>
      <w:r w:rsidRPr="00AF4E2A">
        <w:rPr>
          <w:szCs w:val="28"/>
        </w:rPr>
        <w:br w:type="page"/>
      </w:r>
    </w:p>
    <w:p w:rsidR="00644D4B" w:rsidRPr="00AF4E2A" w:rsidRDefault="00644D4B" w:rsidP="00644D4B">
      <w:pPr>
        <w:tabs>
          <w:tab w:val="left" w:pos="284"/>
          <w:tab w:val="left" w:pos="567"/>
        </w:tabs>
        <w:spacing w:before="120" w:line="360" w:lineRule="auto"/>
        <w:ind w:left="1287"/>
        <w:jc w:val="both"/>
        <w:rPr>
          <w:szCs w:val="28"/>
        </w:rPr>
      </w:pPr>
    </w:p>
    <w:p w:rsidR="00644D4B" w:rsidRPr="00AF4E2A" w:rsidRDefault="00644D4B" w:rsidP="00644D4B">
      <w:pPr>
        <w:tabs>
          <w:tab w:val="left" w:pos="284"/>
          <w:tab w:val="left" w:pos="567"/>
        </w:tabs>
        <w:spacing w:before="120" w:line="360" w:lineRule="auto"/>
        <w:ind w:left="1287"/>
        <w:jc w:val="both"/>
        <w:rPr>
          <w:b/>
          <w:szCs w:val="28"/>
        </w:rPr>
      </w:pPr>
      <w:r w:rsidRPr="00AF4E2A">
        <w:rPr>
          <w:b/>
          <w:szCs w:val="28"/>
        </w:rPr>
        <w:t xml:space="preserve">Програмні результати навчання: </w:t>
      </w:r>
    </w:p>
    <w:p w:rsidR="00644D4B" w:rsidRPr="00AF4E2A" w:rsidRDefault="00644D4B" w:rsidP="00644D4B">
      <w:pPr>
        <w:numPr>
          <w:ilvl w:val="0"/>
          <w:numId w:val="31"/>
        </w:numPr>
        <w:tabs>
          <w:tab w:val="left" w:pos="284"/>
          <w:tab w:val="left" w:pos="567"/>
        </w:tabs>
        <w:spacing w:line="360" w:lineRule="auto"/>
        <w:jc w:val="both"/>
        <w:rPr>
          <w:szCs w:val="28"/>
        </w:rPr>
      </w:pPr>
      <w:r w:rsidRPr="00AF4E2A">
        <w:rPr>
          <w:szCs w:val="28"/>
        </w:rPr>
        <w:t xml:space="preserve">ПРН-1: Мислити </w:t>
      </w:r>
      <w:proofErr w:type="spellStart"/>
      <w:r w:rsidRPr="00AF4E2A">
        <w:rPr>
          <w:szCs w:val="28"/>
        </w:rPr>
        <w:t>абстрактно</w:t>
      </w:r>
      <w:proofErr w:type="spellEnd"/>
      <w:r w:rsidRPr="00AF4E2A">
        <w:rPr>
          <w:szCs w:val="28"/>
        </w:rPr>
        <w:t xml:space="preserve"> й аналітично, синтезувати загальні знання з міжнародного права для досягнення цілей професійної діяльності.</w:t>
      </w:r>
    </w:p>
    <w:p w:rsidR="00644D4B" w:rsidRPr="00AF4E2A" w:rsidRDefault="00644D4B" w:rsidP="00644D4B">
      <w:pPr>
        <w:numPr>
          <w:ilvl w:val="0"/>
          <w:numId w:val="31"/>
        </w:numPr>
        <w:tabs>
          <w:tab w:val="left" w:pos="284"/>
          <w:tab w:val="left" w:pos="567"/>
        </w:tabs>
        <w:spacing w:line="360" w:lineRule="auto"/>
        <w:jc w:val="both"/>
        <w:rPr>
          <w:szCs w:val="28"/>
        </w:rPr>
      </w:pPr>
      <w:r w:rsidRPr="00AF4E2A">
        <w:rPr>
          <w:szCs w:val="28"/>
        </w:rPr>
        <w:t>ПРН-3: Проводити збір і інтегрований аналіз матеріалів з різних джерел, аналізувати їх та узагальнювати у відповідності до наукових критеріїв.</w:t>
      </w:r>
    </w:p>
    <w:p w:rsidR="00644D4B" w:rsidRPr="00AF4E2A" w:rsidRDefault="00644D4B" w:rsidP="00644D4B">
      <w:pPr>
        <w:numPr>
          <w:ilvl w:val="0"/>
          <w:numId w:val="31"/>
        </w:numPr>
        <w:tabs>
          <w:tab w:val="left" w:pos="284"/>
          <w:tab w:val="left" w:pos="567"/>
        </w:tabs>
        <w:spacing w:line="360" w:lineRule="auto"/>
        <w:jc w:val="both"/>
        <w:rPr>
          <w:szCs w:val="28"/>
        </w:rPr>
      </w:pPr>
      <w:r w:rsidRPr="00AF4E2A">
        <w:rPr>
          <w:szCs w:val="28"/>
        </w:rPr>
        <w:t>ПРН-4: Визначати міжнародно-правову ситуацію, використовувати різні джерела безпосередньої й опосередкованої інформації для з’ясування потрібних обставин і фактів, надання міжнародно-правової оцінки подіям міжнародних відносин.</w:t>
      </w:r>
    </w:p>
    <w:p w:rsidR="00644D4B" w:rsidRPr="00AF4E2A" w:rsidRDefault="00644D4B" w:rsidP="00644D4B">
      <w:pPr>
        <w:numPr>
          <w:ilvl w:val="0"/>
          <w:numId w:val="31"/>
        </w:numPr>
        <w:tabs>
          <w:tab w:val="left" w:pos="284"/>
          <w:tab w:val="left" w:pos="567"/>
        </w:tabs>
        <w:spacing w:line="360" w:lineRule="auto"/>
        <w:jc w:val="both"/>
        <w:rPr>
          <w:szCs w:val="28"/>
        </w:rPr>
      </w:pPr>
      <w:r w:rsidRPr="00AF4E2A">
        <w:rPr>
          <w:szCs w:val="28"/>
        </w:rPr>
        <w:t>ПРН-5: Аналізувати зібрану й оброблену інформацію про стан міжнародних відносин, зовнішньої політики України та інших держав.</w:t>
      </w:r>
    </w:p>
    <w:p w:rsidR="00644D4B" w:rsidRPr="00AF4E2A" w:rsidRDefault="00644D4B" w:rsidP="00644D4B">
      <w:pPr>
        <w:numPr>
          <w:ilvl w:val="0"/>
          <w:numId w:val="31"/>
        </w:numPr>
        <w:tabs>
          <w:tab w:val="left" w:pos="284"/>
          <w:tab w:val="left" w:pos="567"/>
        </w:tabs>
        <w:spacing w:line="360" w:lineRule="auto"/>
        <w:jc w:val="both"/>
        <w:rPr>
          <w:szCs w:val="28"/>
        </w:rPr>
      </w:pPr>
      <w:r w:rsidRPr="00AF4E2A">
        <w:rPr>
          <w:szCs w:val="28"/>
        </w:rPr>
        <w:t>ПРН-6: Визначати політичні, дипломатичні, іміджеві, суспільні, економічні й інші ризики, пов’язані з заходами міжнародно-правового характеру, взаємодіяти з фахівцями відповідних галузей при підборі засобів мінімізації таких ризиків.</w:t>
      </w:r>
    </w:p>
    <w:p w:rsidR="00A06B81" w:rsidRPr="00AF4E2A" w:rsidRDefault="00A06B81" w:rsidP="00CA3C44">
      <w:pPr>
        <w:suppressAutoHyphens/>
        <w:autoSpaceDE w:val="0"/>
        <w:autoSpaceDN w:val="0"/>
        <w:adjustRightInd w:val="0"/>
        <w:spacing w:before="60"/>
        <w:ind w:left="567"/>
        <w:jc w:val="both"/>
        <w:rPr>
          <w:b/>
          <w:bCs/>
          <w:sz w:val="24"/>
        </w:rPr>
      </w:pPr>
    </w:p>
    <w:p w:rsidR="00A06B81" w:rsidRPr="00AF4E2A" w:rsidRDefault="00A06B81" w:rsidP="00CA3C44">
      <w:pPr>
        <w:suppressAutoHyphens/>
        <w:autoSpaceDE w:val="0"/>
        <w:autoSpaceDN w:val="0"/>
        <w:adjustRightInd w:val="0"/>
        <w:spacing w:before="60"/>
        <w:ind w:left="567"/>
        <w:jc w:val="both"/>
        <w:rPr>
          <w:b/>
          <w:bCs/>
          <w:sz w:val="24"/>
        </w:rPr>
      </w:pPr>
    </w:p>
    <w:p w:rsidR="00CA3C44" w:rsidRPr="00AF4E2A" w:rsidRDefault="00CA3C44" w:rsidP="00CA3C44">
      <w:pPr>
        <w:spacing w:after="120"/>
        <w:jc w:val="center"/>
        <w:rPr>
          <w:b/>
          <w:bCs/>
          <w:szCs w:val="28"/>
        </w:rPr>
      </w:pPr>
      <w:r w:rsidRPr="00AF4E2A">
        <w:rPr>
          <w:b/>
          <w:bCs/>
          <w:szCs w:val="28"/>
        </w:rPr>
        <w:t>4. Структура навчальної дисципліни</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2"/>
        <w:gridCol w:w="724"/>
        <w:gridCol w:w="567"/>
        <w:gridCol w:w="567"/>
        <w:gridCol w:w="709"/>
        <w:gridCol w:w="698"/>
      </w:tblGrid>
      <w:tr w:rsidR="00CA3C44" w:rsidRPr="00AF4E2A" w:rsidTr="00CA3C44">
        <w:trPr>
          <w:cantSplit/>
          <w:trHeight w:val="227"/>
          <w:jc w:val="center"/>
        </w:trPr>
        <w:tc>
          <w:tcPr>
            <w:tcW w:w="6922" w:type="dxa"/>
            <w:vMerge w:val="restart"/>
            <w:vAlign w:val="center"/>
          </w:tcPr>
          <w:p w:rsidR="00CA3C44" w:rsidRPr="00AF4E2A" w:rsidRDefault="00CA3C44" w:rsidP="00CA3C44">
            <w:pPr>
              <w:spacing w:before="120"/>
              <w:jc w:val="center"/>
              <w:rPr>
                <w:sz w:val="24"/>
              </w:rPr>
            </w:pPr>
            <w:r w:rsidRPr="00AF4E2A">
              <w:rPr>
                <w:w w:val="106"/>
                <w:sz w:val="24"/>
              </w:rPr>
              <w:t>Назви змістових модулів і тем</w:t>
            </w:r>
          </w:p>
        </w:tc>
        <w:tc>
          <w:tcPr>
            <w:tcW w:w="3265" w:type="dxa"/>
            <w:gridSpan w:val="5"/>
            <w:vAlign w:val="center"/>
          </w:tcPr>
          <w:p w:rsidR="00CA3C44" w:rsidRPr="00AF4E2A" w:rsidRDefault="00CA3C44" w:rsidP="00CA3C44">
            <w:pPr>
              <w:ind w:left="-57" w:right="-57"/>
              <w:jc w:val="center"/>
              <w:rPr>
                <w:sz w:val="24"/>
              </w:rPr>
            </w:pPr>
            <w:r w:rsidRPr="00AF4E2A">
              <w:rPr>
                <w:sz w:val="24"/>
              </w:rPr>
              <w:t>Кількість годин</w:t>
            </w:r>
          </w:p>
        </w:tc>
      </w:tr>
      <w:tr w:rsidR="00CA3C44" w:rsidRPr="00AF4E2A" w:rsidTr="00CA3C44">
        <w:trPr>
          <w:cantSplit/>
          <w:trHeight w:val="227"/>
          <w:jc w:val="center"/>
        </w:trPr>
        <w:tc>
          <w:tcPr>
            <w:tcW w:w="6922" w:type="dxa"/>
            <w:vMerge/>
            <w:vAlign w:val="center"/>
          </w:tcPr>
          <w:p w:rsidR="00CA3C44" w:rsidRPr="00AF4E2A" w:rsidRDefault="00CA3C44" w:rsidP="00CA3C44">
            <w:pPr>
              <w:spacing w:before="120"/>
              <w:jc w:val="center"/>
              <w:rPr>
                <w:w w:val="106"/>
                <w:sz w:val="24"/>
              </w:rPr>
            </w:pPr>
          </w:p>
        </w:tc>
        <w:tc>
          <w:tcPr>
            <w:tcW w:w="3265" w:type="dxa"/>
            <w:gridSpan w:val="5"/>
            <w:vAlign w:val="center"/>
          </w:tcPr>
          <w:p w:rsidR="00CA3C44" w:rsidRPr="00AF4E2A" w:rsidRDefault="00CA3C44" w:rsidP="00CA3C44">
            <w:pPr>
              <w:ind w:left="-57" w:right="-57"/>
              <w:jc w:val="center"/>
              <w:rPr>
                <w:sz w:val="24"/>
              </w:rPr>
            </w:pPr>
            <w:r w:rsidRPr="00AF4E2A">
              <w:rPr>
                <w:sz w:val="24"/>
              </w:rPr>
              <w:t>денна форма</w:t>
            </w:r>
          </w:p>
        </w:tc>
      </w:tr>
      <w:tr w:rsidR="00CA3C44" w:rsidRPr="00AF4E2A" w:rsidTr="00CA3C44">
        <w:trPr>
          <w:cantSplit/>
          <w:trHeight w:val="227"/>
          <w:jc w:val="center"/>
        </w:trPr>
        <w:tc>
          <w:tcPr>
            <w:tcW w:w="6922" w:type="dxa"/>
            <w:vMerge/>
          </w:tcPr>
          <w:p w:rsidR="00CA3C44" w:rsidRPr="00AF4E2A" w:rsidRDefault="00CA3C44" w:rsidP="00CA3C44">
            <w:pPr>
              <w:spacing w:before="120"/>
              <w:rPr>
                <w:sz w:val="24"/>
              </w:rPr>
            </w:pPr>
          </w:p>
        </w:tc>
        <w:tc>
          <w:tcPr>
            <w:tcW w:w="724" w:type="dxa"/>
            <w:vMerge w:val="restart"/>
            <w:textDirection w:val="btLr"/>
            <w:vAlign w:val="center"/>
          </w:tcPr>
          <w:p w:rsidR="00CA3C44" w:rsidRPr="00AF4E2A" w:rsidRDefault="00CA3C44" w:rsidP="00CA3C44">
            <w:pPr>
              <w:spacing w:before="120"/>
              <w:rPr>
                <w:color w:val="000000"/>
                <w:sz w:val="22"/>
                <w:szCs w:val="22"/>
              </w:rPr>
            </w:pPr>
            <w:r w:rsidRPr="00AF4E2A">
              <w:rPr>
                <w:sz w:val="22"/>
                <w:szCs w:val="22"/>
              </w:rPr>
              <w:t>Усього</w:t>
            </w:r>
          </w:p>
        </w:tc>
        <w:tc>
          <w:tcPr>
            <w:tcW w:w="2541" w:type="dxa"/>
            <w:gridSpan w:val="4"/>
            <w:vAlign w:val="center"/>
          </w:tcPr>
          <w:p w:rsidR="00CA3C44" w:rsidRPr="00AF4E2A" w:rsidRDefault="00CA3C44" w:rsidP="00CA3C44">
            <w:pPr>
              <w:ind w:left="-57" w:right="-57"/>
              <w:jc w:val="center"/>
              <w:rPr>
                <w:sz w:val="24"/>
              </w:rPr>
            </w:pPr>
            <w:r w:rsidRPr="00AF4E2A">
              <w:rPr>
                <w:sz w:val="24"/>
              </w:rPr>
              <w:t>у тому числі</w:t>
            </w:r>
          </w:p>
        </w:tc>
      </w:tr>
      <w:tr w:rsidR="00CA3C44" w:rsidRPr="00AF4E2A" w:rsidTr="00CA3C44">
        <w:trPr>
          <w:cantSplit/>
          <w:trHeight w:val="489"/>
          <w:jc w:val="center"/>
        </w:trPr>
        <w:tc>
          <w:tcPr>
            <w:tcW w:w="6922" w:type="dxa"/>
            <w:vMerge/>
          </w:tcPr>
          <w:p w:rsidR="00CA3C44" w:rsidRPr="00AF4E2A" w:rsidRDefault="00CA3C44" w:rsidP="00CA3C44">
            <w:pPr>
              <w:spacing w:before="120"/>
              <w:rPr>
                <w:sz w:val="24"/>
              </w:rPr>
            </w:pPr>
          </w:p>
        </w:tc>
        <w:tc>
          <w:tcPr>
            <w:tcW w:w="724" w:type="dxa"/>
            <w:vMerge/>
            <w:vAlign w:val="center"/>
          </w:tcPr>
          <w:p w:rsidR="00CA3C44" w:rsidRPr="00AF4E2A" w:rsidRDefault="00CA3C44" w:rsidP="00CA3C44">
            <w:pPr>
              <w:spacing w:before="120"/>
              <w:ind w:left="-57" w:right="-57"/>
              <w:jc w:val="center"/>
              <w:rPr>
                <w:color w:val="000000"/>
                <w:sz w:val="22"/>
                <w:szCs w:val="22"/>
              </w:rPr>
            </w:pPr>
          </w:p>
        </w:tc>
        <w:tc>
          <w:tcPr>
            <w:tcW w:w="567" w:type="dxa"/>
            <w:vAlign w:val="center"/>
          </w:tcPr>
          <w:p w:rsidR="00CA3C44" w:rsidRPr="00AF4E2A" w:rsidRDefault="00CA3C44" w:rsidP="00CA3C44">
            <w:pPr>
              <w:ind w:left="-57" w:right="-57"/>
              <w:jc w:val="center"/>
              <w:rPr>
                <w:bCs/>
                <w:sz w:val="24"/>
              </w:rPr>
            </w:pPr>
            <w:r w:rsidRPr="00AF4E2A">
              <w:rPr>
                <w:w w:val="106"/>
                <w:sz w:val="24"/>
              </w:rPr>
              <w:t>л.</w:t>
            </w:r>
          </w:p>
        </w:tc>
        <w:tc>
          <w:tcPr>
            <w:tcW w:w="567" w:type="dxa"/>
            <w:vAlign w:val="center"/>
          </w:tcPr>
          <w:p w:rsidR="00CA3C44" w:rsidRPr="00AF4E2A" w:rsidRDefault="00CA3C44" w:rsidP="00CA3C44">
            <w:pPr>
              <w:ind w:left="-57" w:right="-57"/>
              <w:jc w:val="center"/>
              <w:rPr>
                <w:sz w:val="24"/>
              </w:rPr>
            </w:pPr>
            <w:r w:rsidRPr="00AF4E2A">
              <w:rPr>
                <w:sz w:val="24"/>
              </w:rPr>
              <w:t>с.</w:t>
            </w:r>
          </w:p>
        </w:tc>
        <w:tc>
          <w:tcPr>
            <w:tcW w:w="709" w:type="dxa"/>
            <w:vAlign w:val="center"/>
          </w:tcPr>
          <w:p w:rsidR="00CA3C44" w:rsidRPr="00AF4E2A" w:rsidRDefault="00CA3C44" w:rsidP="00CA3C44">
            <w:pPr>
              <w:ind w:left="-57" w:right="-57"/>
              <w:jc w:val="center"/>
              <w:rPr>
                <w:bCs/>
                <w:sz w:val="24"/>
              </w:rPr>
            </w:pPr>
            <w:proofErr w:type="spellStart"/>
            <w:r w:rsidRPr="00AF4E2A">
              <w:rPr>
                <w:w w:val="106"/>
                <w:sz w:val="24"/>
              </w:rPr>
              <w:t>м.к</w:t>
            </w:r>
            <w:proofErr w:type="spellEnd"/>
            <w:r w:rsidRPr="00AF4E2A">
              <w:rPr>
                <w:w w:val="106"/>
                <w:sz w:val="24"/>
              </w:rPr>
              <w:t>.</w:t>
            </w:r>
          </w:p>
        </w:tc>
        <w:tc>
          <w:tcPr>
            <w:tcW w:w="698" w:type="dxa"/>
            <w:vAlign w:val="center"/>
          </w:tcPr>
          <w:p w:rsidR="00CA3C44" w:rsidRPr="00AF4E2A" w:rsidRDefault="00CA3C44" w:rsidP="00CA3C44">
            <w:pPr>
              <w:ind w:left="-57" w:right="-57"/>
              <w:jc w:val="center"/>
              <w:rPr>
                <w:sz w:val="24"/>
              </w:rPr>
            </w:pPr>
            <w:proofErr w:type="spellStart"/>
            <w:r w:rsidRPr="00AF4E2A">
              <w:rPr>
                <w:sz w:val="24"/>
              </w:rPr>
              <w:t>с.р</w:t>
            </w:r>
            <w:proofErr w:type="spellEnd"/>
            <w:r w:rsidRPr="00AF4E2A">
              <w:rPr>
                <w:sz w:val="24"/>
              </w:rPr>
              <w:t xml:space="preserve">. </w:t>
            </w:r>
          </w:p>
        </w:tc>
      </w:tr>
      <w:tr w:rsidR="00CA3C44" w:rsidRPr="00AF4E2A" w:rsidTr="00CA3C44">
        <w:trPr>
          <w:cantSplit/>
          <w:trHeight w:val="227"/>
          <w:jc w:val="center"/>
        </w:trPr>
        <w:tc>
          <w:tcPr>
            <w:tcW w:w="10187" w:type="dxa"/>
            <w:gridSpan w:val="6"/>
          </w:tcPr>
          <w:p w:rsidR="00CA3C44" w:rsidRPr="00AF4E2A" w:rsidRDefault="00CA3C44" w:rsidP="00CA3C44">
            <w:pPr>
              <w:ind w:left="-57" w:right="-57"/>
              <w:jc w:val="center"/>
              <w:rPr>
                <w:b/>
                <w:bCs/>
                <w:color w:val="000000"/>
                <w:sz w:val="24"/>
              </w:rPr>
            </w:pPr>
            <w:r w:rsidRPr="00AF4E2A">
              <w:rPr>
                <w:b/>
                <w:bCs/>
                <w:color w:val="000000"/>
                <w:sz w:val="24"/>
              </w:rPr>
              <w:t>Модуль 1</w:t>
            </w:r>
          </w:p>
        </w:tc>
      </w:tr>
      <w:tr w:rsidR="00CA3C44" w:rsidRPr="00AF4E2A" w:rsidTr="00CA3C44">
        <w:trPr>
          <w:cantSplit/>
          <w:trHeight w:val="227"/>
          <w:jc w:val="center"/>
        </w:trPr>
        <w:tc>
          <w:tcPr>
            <w:tcW w:w="10187" w:type="dxa"/>
            <w:gridSpan w:val="6"/>
          </w:tcPr>
          <w:p w:rsidR="00CA3C44" w:rsidRPr="00AF4E2A" w:rsidRDefault="00CA3C44" w:rsidP="00A06B81">
            <w:pPr>
              <w:ind w:left="-57" w:right="-57"/>
              <w:jc w:val="center"/>
              <w:rPr>
                <w:b/>
                <w:sz w:val="24"/>
              </w:rPr>
            </w:pPr>
            <w:r w:rsidRPr="00AF4E2A">
              <w:rPr>
                <w:b/>
                <w:bCs/>
                <w:color w:val="000000"/>
                <w:sz w:val="24"/>
              </w:rPr>
              <w:t xml:space="preserve">Змістовий модуль 1. </w:t>
            </w:r>
            <w:r w:rsidR="00A06B81" w:rsidRPr="00AF4E2A">
              <w:rPr>
                <w:b/>
                <w:bCs/>
                <w:color w:val="000000"/>
                <w:sz w:val="24"/>
              </w:rPr>
              <w:t>Друга світова війна. Формування Ялтинсько-Потсдамської системи міжнародних відносин</w:t>
            </w:r>
          </w:p>
        </w:tc>
      </w:tr>
      <w:tr w:rsidR="00CA3C44" w:rsidRPr="00AF4E2A" w:rsidTr="00CA3C44">
        <w:trPr>
          <w:cantSplit/>
          <w:trHeight w:val="283"/>
          <w:jc w:val="center"/>
        </w:trPr>
        <w:tc>
          <w:tcPr>
            <w:tcW w:w="6922" w:type="dxa"/>
            <w:vAlign w:val="center"/>
          </w:tcPr>
          <w:p w:rsidR="00CA3C44" w:rsidRPr="00AF4E2A" w:rsidRDefault="002718F0" w:rsidP="002718F0">
            <w:pPr>
              <w:pStyle w:val="a8"/>
              <w:keepNext/>
              <w:numPr>
                <w:ilvl w:val="0"/>
                <w:numId w:val="32"/>
              </w:numPr>
              <w:spacing w:after="0"/>
              <w:ind w:left="0"/>
              <w:jc w:val="both"/>
              <w:rPr>
                <w:i/>
                <w:sz w:val="24"/>
              </w:rPr>
            </w:pPr>
            <w:r w:rsidRPr="00AF4E2A">
              <w:rPr>
                <w:i/>
                <w:sz w:val="24"/>
              </w:rPr>
              <w:t>Вступ</w:t>
            </w:r>
          </w:p>
        </w:tc>
        <w:tc>
          <w:tcPr>
            <w:tcW w:w="724" w:type="dxa"/>
            <w:vAlign w:val="center"/>
          </w:tcPr>
          <w:p w:rsidR="00CA3C44" w:rsidRPr="00AF4E2A" w:rsidRDefault="00D15960" w:rsidP="00CA3C44">
            <w:pPr>
              <w:ind w:left="-57" w:right="-57"/>
              <w:jc w:val="center"/>
              <w:rPr>
                <w:color w:val="000000"/>
                <w:sz w:val="24"/>
              </w:rPr>
            </w:pPr>
            <w:r w:rsidRPr="00AF4E2A">
              <w:rPr>
                <w:color w:val="000000"/>
                <w:sz w:val="24"/>
              </w:rPr>
              <w:t>2</w:t>
            </w:r>
          </w:p>
        </w:tc>
        <w:tc>
          <w:tcPr>
            <w:tcW w:w="567" w:type="dxa"/>
            <w:vAlign w:val="center"/>
          </w:tcPr>
          <w:p w:rsidR="00CA3C44" w:rsidRPr="00AF4E2A" w:rsidRDefault="00CA21DA" w:rsidP="00CA3C44">
            <w:pPr>
              <w:jc w:val="center"/>
              <w:rPr>
                <w:color w:val="000000"/>
                <w:w w:val="106"/>
                <w:sz w:val="24"/>
              </w:rPr>
            </w:pPr>
            <w:r w:rsidRPr="00AF4E2A">
              <w:rPr>
                <w:color w:val="000000"/>
                <w:w w:val="106"/>
                <w:sz w:val="24"/>
              </w:rPr>
              <w:t>2</w:t>
            </w:r>
          </w:p>
        </w:tc>
        <w:tc>
          <w:tcPr>
            <w:tcW w:w="567" w:type="dxa"/>
            <w:vAlign w:val="center"/>
          </w:tcPr>
          <w:p w:rsidR="00CA3C44" w:rsidRPr="00AF4E2A" w:rsidRDefault="00CA3C44" w:rsidP="00CA3C44">
            <w:pPr>
              <w:jc w:val="center"/>
              <w:rPr>
                <w:bCs/>
                <w:color w:val="000000"/>
                <w:sz w:val="24"/>
              </w:rPr>
            </w:pPr>
          </w:p>
        </w:tc>
        <w:tc>
          <w:tcPr>
            <w:tcW w:w="709" w:type="dxa"/>
            <w:vAlign w:val="center"/>
          </w:tcPr>
          <w:p w:rsidR="00CA3C44" w:rsidRPr="00AF4E2A" w:rsidRDefault="00CA3C44" w:rsidP="00CA3C44">
            <w:pPr>
              <w:tabs>
                <w:tab w:val="left" w:pos="-284"/>
                <w:tab w:val="left" w:pos="710"/>
              </w:tabs>
              <w:jc w:val="center"/>
              <w:rPr>
                <w:color w:val="000000"/>
                <w:w w:val="106"/>
                <w:sz w:val="24"/>
              </w:rPr>
            </w:pPr>
          </w:p>
        </w:tc>
        <w:tc>
          <w:tcPr>
            <w:tcW w:w="698" w:type="dxa"/>
            <w:vAlign w:val="center"/>
          </w:tcPr>
          <w:p w:rsidR="00CA3C44" w:rsidRPr="00AF4E2A" w:rsidRDefault="00CA3C44" w:rsidP="00CA3C44">
            <w:pPr>
              <w:jc w:val="center"/>
              <w:rPr>
                <w:color w:val="000000"/>
                <w:w w:val="106"/>
                <w:sz w:val="24"/>
              </w:rPr>
            </w:pPr>
          </w:p>
        </w:tc>
      </w:tr>
      <w:tr w:rsidR="002718F0" w:rsidRPr="00AF4E2A" w:rsidTr="00CA3C44">
        <w:trPr>
          <w:cantSplit/>
          <w:trHeight w:val="283"/>
          <w:jc w:val="center"/>
        </w:trPr>
        <w:tc>
          <w:tcPr>
            <w:tcW w:w="6922" w:type="dxa"/>
            <w:vAlign w:val="center"/>
          </w:tcPr>
          <w:p w:rsidR="002718F0" w:rsidRPr="00AF4E2A" w:rsidRDefault="002718F0" w:rsidP="002718F0">
            <w:pPr>
              <w:pStyle w:val="a8"/>
              <w:keepNext/>
              <w:numPr>
                <w:ilvl w:val="0"/>
                <w:numId w:val="32"/>
              </w:numPr>
              <w:spacing w:after="0"/>
              <w:ind w:left="0"/>
              <w:jc w:val="both"/>
              <w:rPr>
                <w:i/>
                <w:sz w:val="24"/>
              </w:rPr>
            </w:pPr>
            <w:r w:rsidRPr="00AF4E2A">
              <w:rPr>
                <w:bCs/>
                <w:i/>
                <w:color w:val="000000"/>
                <w:sz w:val="24"/>
              </w:rPr>
              <w:t>Тема 1.</w:t>
            </w:r>
            <w:r w:rsidRPr="00AF4E2A">
              <w:rPr>
                <w:b/>
                <w:bCs/>
                <w:i/>
                <w:color w:val="000000"/>
                <w:sz w:val="24"/>
              </w:rPr>
              <w:t xml:space="preserve"> </w:t>
            </w:r>
            <w:r w:rsidRPr="00AF4E2A">
              <w:rPr>
                <w:i/>
                <w:sz w:val="24"/>
              </w:rPr>
              <w:t>Друга світова війна: учасники, хід війни</w:t>
            </w:r>
          </w:p>
        </w:tc>
        <w:tc>
          <w:tcPr>
            <w:tcW w:w="724" w:type="dxa"/>
            <w:vAlign w:val="center"/>
          </w:tcPr>
          <w:p w:rsidR="002718F0" w:rsidRPr="00AF4E2A" w:rsidRDefault="00D15960" w:rsidP="002718F0">
            <w:pPr>
              <w:ind w:left="-57" w:right="-57"/>
              <w:jc w:val="center"/>
              <w:rPr>
                <w:color w:val="000000"/>
                <w:sz w:val="24"/>
              </w:rPr>
            </w:pPr>
            <w:r w:rsidRPr="00AF4E2A">
              <w:rPr>
                <w:color w:val="000000"/>
                <w:sz w:val="24"/>
              </w:rPr>
              <w:t>4</w:t>
            </w:r>
          </w:p>
        </w:tc>
        <w:tc>
          <w:tcPr>
            <w:tcW w:w="567" w:type="dxa"/>
            <w:vAlign w:val="center"/>
          </w:tcPr>
          <w:p w:rsidR="002718F0" w:rsidRPr="00AF4E2A" w:rsidRDefault="002718F0" w:rsidP="002718F0">
            <w:pPr>
              <w:jc w:val="center"/>
              <w:rPr>
                <w:color w:val="000000"/>
                <w:w w:val="106"/>
                <w:sz w:val="24"/>
              </w:rPr>
            </w:pPr>
            <w:r w:rsidRPr="00AF4E2A">
              <w:rPr>
                <w:color w:val="000000"/>
                <w:w w:val="106"/>
                <w:sz w:val="24"/>
              </w:rPr>
              <w:t>2</w:t>
            </w:r>
          </w:p>
        </w:tc>
        <w:tc>
          <w:tcPr>
            <w:tcW w:w="567" w:type="dxa"/>
            <w:vAlign w:val="center"/>
          </w:tcPr>
          <w:p w:rsidR="002718F0" w:rsidRPr="00AF4E2A" w:rsidRDefault="002718F0" w:rsidP="002718F0">
            <w:pPr>
              <w:jc w:val="center"/>
              <w:rPr>
                <w:bCs/>
                <w:color w:val="000000"/>
                <w:sz w:val="24"/>
              </w:rPr>
            </w:pPr>
            <w:r w:rsidRPr="00AF4E2A">
              <w:rPr>
                <w:bCs/>
                <w:color w:val="000000"/>
                <w:sz w:val="24"/>
              </w:rPr>
              <w:t>2</w:t>
            </w:r>
          </w:p>
        </w:tc>
        <w:tc>
          <w:tcPr>
            <w:tcW w:w="709" w:type="dxa"/>
            <w:vAlign w:val="center"/>
          </w:tcPr>
          <w:p w:rsidR="002718F0" w:rsidRPr="00AF4E2A" w:rsidRDefault="002718F0" w:rsidP="002718F0">
            <w:pPr>
              <w:tabs>
                <w:tab w:val="left" w:pos="-284"/>
                <w:tab w:val="left" w:pos="710"/>
              </w:tabs>
              <w:jc w:val="center"/>
              <w:rPr>
                <w:color w:val="000000"/>
                <w:w w:val="106"/>
                <w:sz w:val="24"/>
              </w:rPr>
            </w:pPr>
          </w:p>
        </w:tc>
        <w:tc>
          <w:tcPr>
            <w:tcW w:w="698" w:type="dxa"/>
            <w:vAlign w:val="center"/>
          </w:tcPr>
          <w:p w:rsidR="002718F0" w:rsidRPr="00AF4E2A" w:rsidRDefault="002718F0" w:rsidP="002718F0">
            <w:pPr>
              <w:jc w:val="center"/>
              <w:rPr>
                <w:color w:val="000000"/>
                <w:w w:val="106"/>
                <w:sz w:val="24"/>
              </w:rPr>
            </w:pPr>
          </w:p>
        </w:tc>
      </w:tr>
      <w:tr w:rsidR="002718F0" w:rsidRPr="00AF4E2A" w:rsidTr="00CA3C44">
        <w:trPr>
          <w:cantSplit/>
          <w:trHeight w:val="283"/>
          <w:jc w:val="center"/>
        </w:trPr>
        <w:tc>
          <w:tcPr>
            <w:tcW w:w="6922" w:type="dxa"/>
            <w:vAlign w:val="center"/>
          </w:tcPr>
          <w:p w:rsidR="002718F0" w:rsidRPr="00AF4E2A" w:rsidRDefault="002718F0" w:rsidP="00CA4861">
            <w:pPr>
              <w:widowControl w:val="0"/>
              <w:autoSpaceDE w:val="0"/>
              <w:autoSpaceDN w:val="0"/>
              <w:adjustRightInd w:val="0"/>
              <w:ind w:left="-57" w:right="-57"/>
              <w:rPr>
                <w:i/>
                <w:sz w:val="24"/>
              </w:rPr>
            </w:pPr>
            <w:r w:rsidRPr="00AF4E2A">
              <w:rPr>
                <w:bCs/>
                <w:i/>
                <w:color w:val="000000"/>
                <w:sz w:val="24"/>
              </w:rPr>
              <w:t>Тема 2.</w:t>
            </w:r>
            <w:r w:rsidRPr="00AF4E2A">
              <w:rPr>
                <w:b/>
                <w:bCs/>
                <w:i/>
                <w:color w:val="000000"/>
                <w:sz w:val="24"/>
              </w:rPr>
              <w:t xml:space="preserve"> </w:t>
            </w:r>
            <w:r w:rsidRPr="00AF4E2A">
              <w:rPr>
                <w:i/>
                <w:sz w:val="24"/>
              </w:rPr>
              <w:t>Створення Ялтинсько-По</w:t>
            </w:r>
            <w:r w:rsidR="00CA4861" w:rsidRPr="00AF4E2A">
              <w:rPr>
                <w:i/>
                <w:sz w:val="24"/>
              </w:rPr>
              <w:t>т</w:t>
            </w:r>
            <w:r w:rsidRPr="00AF4E2A">
              <w:rPr>
                <w:i/>
                <w:sz w:val="24"/>
              </w:rPr>
              <w:t>сдамської системи міжнародних відносин</w:t>
            </w:r>
          </w:p>
        </w:tc>
        <w:tc>
          <w:tcPr>
            <w:tcW w:w="724" w:type="dxa"/>
            <w:vAlign w:val="center"/>
          </w:tcPr>
          <w:p w:rsidR="002718F0" w:rsidRPr="00AF4E2A" w:rsidRDefault="00D15960" w:rsidP="002718F0">
            <w:pPr>
              <w:ind w:left="-57" w:right="-57"/>
              <w:jc w:val="center"/>
              <w:rPr>
                <w:color w:val="000000"/>
                <w:sz w:val="24"/>
              </w:rPr>
            </w:pPr>
            <w:r w:rsidRPr="00AF4E2A">
              <w:rPr>
                <w:color w:val="000000"/>
                <w:sz w:val="24"/>
              </w:rPr>
              <w:t>2</w:t>
            </w:r>
          </w:p>
        </w:tc>
        <w:tc>
          <w:tcPr>
            <w:tcW w:w="567" w:type="dxa"/>
            <w:vAlign w:val="center"/>
          </w:tcPr>
          <w:p w:rsidR="002718F0" w:rsidRPr="00AF4E2A" w:rsidRDefault="002718F0" w:rsidP="002718F0">
            <w:pPr>
              <w:jc w:val="center"/>
              <w:rPr>
                <w:color w:val="000000"/>
                <w:w w:val="106"/>
                <w:sz w:val="24"/>
              </w:rPr>
            </w:pPr>
            <w:r w:rsidRPr="00AF4E2A">
              <w:rPr>
                <w:color w:val="000000"/>
                <w:w w:val="106"/>
                <w:sz w:val="24"/>
              </w:rPr>
              <w:t>2</w:t>
            </w:r>
          </w:p>
        </w:tc>
        <w:tc>
          <w:tcPr>
            <w:tcW w:w="567" w:type="dxa"/>
            <w:vAlign w:val="center"/>
          </w:tcPr>
          <w:p w:rsidR="002718F0" w:rsidRPr="00AF4E2A" w:rsidRDefault="002718F0" w:rsidP="002718F0">
            <w:pPr>
              <w:jc w:val="center"/>
              <w:rPr>
                <w:bCs/>
                <w:color w:val="000000"/>
                <w:sz w:val="24"/>
              </w:rPr>
            </w:pPr>
          </w:p>
        </w:tc>
        <w:tc>
          <w:tcPr>
            <w:tcW w:w="709" w:type="dxa"/>
            <w:vAlign w:val="center"/>
          </w:tcPr>
          <w:p w:rsidR="002718F0" w:rsidRPr="00AF4E2A" w:rsidRDefault="002718F0" w:rsidP="002718F0">
            <w:pPr>
              <w:tabs>
                <w:tab w:val="left" w:pos="-284"/>
                <w:tab w:val="left" w:pos="710"/>
              </w:tabs>
              <w:jc w:val="center"/>
              <w:rPr>
                <w:color w:val="000000"/>
                <w:w w:val="106"/>
                <w:sz w:val="24"/>
              </w:rPr>
            </w:pPr>
          </w:p>
        </w:tc>
        <w:tc>
          <w:tcPr>
            <w:tcW w:w="698" w:type="dxa"/>
            <w:vAlign w:val="center"/>
          </w:tcPr>
          <w:p w:rsidR="002718F0" w:rsidRPr="00AF4E2A" w:rsidRDefault="002718F0" w:rsidP="002718F0">
            <w:pPr>
              <w:jc w:val="center"/>
              <w:rPr>
                <w:color w:val="000000"/>
                <w:w w:val="106"/>
                <w:sz w:val="24"/>
              </w:rPr>
            </w:pPr>
          </w:p>
        </w:tc>
      </w:tr>
      <w:tr w:rsidR="002718F0" w:rsidRPr="00AF4E2A" w:rsidTr="00CA3C44">
        <w:trPr>
          <w:cantSplit/>
          <w:trHeight w:val="283"/>
          <w:jc w:val="center"/>
        </w:trPr>
        <w:tc>
          <w:tcPr>
            <w:tcW w:w="6922" w:type="dxa"/>
            <w:vAlign w:val="center"/>
          </w:tcPr>
          <w:p w:rsidR="002718F0" w:rsidRPr="00AF4E2A" w:rsidRDefault="002718F0" w:rsidP="002718F0">
            <w:pPr>
              <w:widowControl w:val="0"/>
              <w:autoSpaceDE w:val="0"/>
              <w:autoSpaceDN w:val="0"/>
              <w:adjustRightInd w:val="0"/>
              <w:ind w:left="-57" w:right="-57"/>
              <w:rPr>
                <w:bCs/>
                <w:i/>
                <w:color w:val="000000"/>
                <w:sz w:val="24"/>
              </w:rPr>
            </w:pPr>
            <w:r w:rsidRPr="00AF4E2A">
              <w:rPr>
                <w:bCs/>
                <w:i/>
                <w:color w:val="000000"/>
                <w:sz w:val="24"/>
              </w:rPr>
              <w:t xml:space="preserve">Тема 3. </w:t>
            </w:r>
            <w:r w:rsidRPr="00AF4E2A">
              <w:rPr>
                <w:i/>
                <w:sz w:val="24"/>
              </w:rPr>
              <w:t>Створення ООН та Паризька мирна конференція 1946 р.</w:t>
            </w:r>
          </w:p>
        </w:tc>
        <w:tc>
          <w:tcPr>
            <w:tcW w:w="724" w:type="dxa"/>
            <w:vAlign w:val="center"/>
          </w:tcPr>
          <w:p w:rsidR="002718F0" w:rsidRPr="00AF4E2A" w:rsidRDefault="00D15960" w:rsidP="002718F0">
            <w:pPr>
              <w:ind w:left="-57" w:right="-57"/>
              <w:jc w:val="center"/>
              <w:rPr>
                <w:color w:val="000000"/>
                <w:sz w:val="24"/>
              </w:rPr>
            </w:pPr>
            <w:r w:rsidRPr="00AF4E2A">
              <w:rPr>
                <w:color w:val="000000"/>
                <w:sz w:val="24"/>
              </w:rPr>
              <w:t>4</w:t>
            </w:r>
          </w:p>
        </w:tc>
        <w:tc>
          <w:tcPr>
            <w:tcW w:w="567" w:type="dxa"/>
            <w:vAlign w:val="center"/>
          </w:tcPr>
          <w:p w:rsidR="002718F0" w:rsidRPr="00AF4E2A" w:rsidRDefault="007201FB" w:rsidP="002718F0">
            <w:pPr>
              <w:jc w:val="center"/>
              <w:rPr>
                <w:color w:val="000000"/>
                <w:w w:val="106"/>
                <w:sz w:val="24"/>
              </w:rPr>
            </w:pPr>
            <w:r w:rsidRPr="00AF4E2A">
              <w:rPr>
                <w:color w:val="000000"/>
                <w:w w:val="106"/>
                <w:sz w:val="24"/>
              </w:rPr>
              <w:t>2</w:t>
            </w:r>
          </w:p>
        </w:tc>
        <w:tc>
          <w:tcPr>
            <w:tcW w:w="567" w:type="dxa"/>
            <w:vAlign w:val="center"/>
          </w:tcPr>
          <w:p w:rsidR="002718F0" w:rsidRPr="00AF4E2A" w:rsidRDefault="007201FB" w:rsidP="002718F0">
            <w:pPr>
              <w:jc w:val="center"/>
              <w:rPr>
                <w:bCs/>
                <w:color w:val="000000"/>
                <w:sz w:val="24"/>
              </w:rPr>
            </w:pPr>
            <w:r w:rsidRPr="00AF4E2A">
              <w:rPr>
                <w:bCs/>
                <w:color w:val="000000"/>
                <w:sz w:val="24"/>
              </w:rPr>
              <w:t>2</w:t>
            </w:r>
          </w:p>
        </w:tc>
        <w:tc>
          <w:tcPr>
            <w:tcW w:w="709" w:type="dxa"/>
            <w:vAlign w:val="center"/>
          </w:tcPr>
          <w:p w:rsidR="002718F0" w:rsidRPr="00AF4E2A" w:rsidRDefault="002718F0" w:rsidP="002718F0">
            <w:pPr>
              <w:tabs>
                <w:tab w:val="left" w:pos="-284"/>
                <w:tab w:val="left" w:pos="710"/>
              </w:tabs>
              <w:jc w:val="center"/>
              <w:rPr>
                <w:color w:val="000000"/>
                <w:w w:val="106"/>
                <w:sz w:val="24"/>
              </w:rPr>
            </w:pPr>
          </w:p>
        </w:tc>
        <w:tc>
          <w:tcPr>
            <w:tcW w:w="698" w:type="dxa"/>
            <w:vAlign w:val="center"/>
          </w:tcPr>
          <w:p w:rsidR="002718F0" w:rsidRPr="00AF4E2A" w:rsidRDefault="002718F0" w:rsidP="002718F0">
            <w:pPr>
              <w:jc w:val="center"/>
              <w:rPr>
                <w:color w:val="000000"/>
                <w:w w:val="106"/>
                <w:sz w:val="24"/>
              </w:rPr>
            </w:pPr>
          </w:p>
        </w:tc>
      </w:tr>
      <w:tr w:rsidR="002718F0" w:rsidRPr="00AF4E2A" w:rsidTr="00CA3C44">
        <w:trPr>
          <w:cantSplit/>
          <w:trHeight w:val="283"/>
          <w:jc w:val="center"/>
        </w:trPr>
        <w:tc>
          <w:tcPr>
            <w:tcW w:w="6922" w:type="dxa"/>
            <w:vAlign w:val="center"/>
          </w:tcPr>
          <w:p w:rsidR="002718F0" w:rsidRPr="00AF4E2A" w:rsidRDefault="002718F0" w:rsidP="002718F0">
            <w:pPr>
              <w:widowControl w:val="0"/>
              <w:autoSpaceDE w:val="0"/>
              <w:autoSpaceDN w:val="0"/>
              <w:adjustRightInd w:val="0"/>
              <w:ind w:left="-57" w:right="-57"/>
              <w:jc w:val="right"/>
              <w:rPr>
                <w:bCs/>
                <w:color w:val="000000"/>
                <w:sz w:val="24"/>
              </w:rPr>
            </w:pPr>
            <w:r w:rsidRPr="00AF4E2A">
              <w:rPr>
                <w:b/>
                <w:bCs/>
                <w:sz w:val="24"/>
              </w:rPr>
              <w:t>Разом за змістовим модулем 1</w:t>
            </w:r>
          </w:p>
        </w:tc>
        <w:tc>
          <w:tcPr>
            <w:tcW w:w="724" w:type="dxa"/>
            <w:vAlign w:val="center"/>
          </w:tcPr>
          <w:p w:rsidR="002718F0" w:rsidRPr="00AF4E2A" w:rsidRDefault="00D15960" w:rsidP="002718F0">
            <w:pPr>
              <w:ind w:left="-57" w:right="-57"/>
              <w:jc w:val="center"/>
              <w:rPr>
                <w:b/>
                <w:color w:val="000000"/>
                <w:sz w:val="24"/>
              </w:rPr>
            </w:pPr>
            <w:r w:rsidRPr="00AF4E2A">
              <w:rPr>
                <w:b/>
                <w:color w:val="000000"/>
                <w:sz w:val="24"/>
              </w:rPr>
              <w:t>12</w:t>
            </w:r>
          </w:p>
        </w:tc>
        <w:tc>
          <w:tcPr>
            <w:tcW w:w="567" w:type="dxa"/>
            <w:vAlign w:val="center"/>
          </w:tcPr>
          <w:p w:rsidR="002718F0" w:rsidRPr="00AF4E2A" w:rsidRDefault="007201FB" w:rsidP="002718F0">
            <w:pPr>
              <w:jc w:val="center"/>
              <w:rPr>
                <w:b/>
                <w:color w:val="000000"/>
                <w:w w:val="106"/>
                <w:sz w:val="24"/>
              </w:rPr>
            </w:pPr>
            <w:r w:rsidRPr="00AF4E2A">
              <w:rPr>
                <w:b/>
                <w:color w:val="000000"/>
                <w:w w:val="106"/>
                <w:sz w:val="24"/>
              </w:rPr>
              <w:t>8</w:t>
            </w:r>
          </w:p>
        </w:tc>
        <w:tc>
          <w:tcPr>
            <w:tcW w:w="567" w:type="dxa"/>
            <w:vAlign w:val="center"/>
          </w:tcPr>
          <w:p w:rsidR="002718F0" w:rsidRPr="00AF4E2A" w:rsidRDefault="007201FB" w:rsidP="002718F0">
            <w:pPr>
              <w:jc w:val="center"/>
              <w:rPr>
                <w:b/>
                <w:bCs/>
                <w:color w:val="000000"/>
                <w:sz w:val="24"/>
              </w:rPr>
            </w:pPr>
            <w:r w:rsidRPr="00AF4E2A">
              <w:rPr>
                <w:b/>
                <w:bCs/>
                <w:color w:val="000000"/>
                <w:sz w:val="24"/>
              </w:rPr>
              <w:t>4</w:t>
            </w:r>
          </w:p>
        </w:tc>
        <w:tc>
          <w:tcPr>
            <w:tcW w:w="709" w:type="dxa"/>
            <w:vAlign w:val="center"/>
          </w:tcPr>
          <w:p w:rsidR="002718F0" w:rsidRPr="00AF4E2A" w:rsidRDefault="002718F0" w:rsidP="002718F0">
            <w:pPr>
              <w:tabs>
                <w:tab w:val="left" w:pos="-284"/>
                <w:tab w:val="left" w:pos="710"/>
              </w:tabs>
              <w:jc w:val="center"/>
              <w:rPr>
                <w:b/>
                <w:color w:val="000000"/>
                <w:w w:val="106"/>
                <w:sz w:val="24"/>
              </w:rPr>
            </w:pPr>
            <w:r w:rsidRPr="00AF4E2A">
              <w:rPr>
                <w:b/>
                <w:color w:val="000000"/>
                <w:w w:val="106"/>
                <w:sz w:val="24"/>
              </w:rPr>
              <w:t>2</w:t>
            </w:r>
          </w:p>
        </w:tc>
        <w:tc>
          <w:tcPr>
            <w:tcW w:w="698" w:type="dxa"/>
            <w:vAlign w:val="center"/>
          </w:tcPr>
          <w:p w:rsidR="002718F0" w:rsidRPr="00AF4E2A" w:rsidRDefault="002718F0" w:rsidP="002718F0">
            <w:pPr>
              <w:jc w:val="center"/>
              <w:rPr>
                <w:b/>
                <w:color w:val="000000"/>
                <w:w w:val="106"/>
                <w:sz w:val="24"/>
              </w:rPr>
            </w:pPr>
          </w:p>
        </w:tc>
      </w:tr>
      <w:tr w:rsidR="002718F0" w:rsidRPr="00AF4E2A" w:rsidTr="00CA3C44">
        <w:trPr>
          <w:cantSplit/>
          <w:trHeight w:val="283"/>
          <w:jc w:val="center"/>
        </w:trPr>
        <w:tc>
          <w:tcPr>
            <w:tcW w:w="10187" w:type="dxa"/>
            <w:gridSpan w:val="6"/>
            <w:vAlign w:val="center"/>
          </w:tcPr>
          <w:p w:rsidR="002718F0" w:rsidRPr="00AF4E2A" w:rsidRDefault="002718F0" w:rsidP="00A031D3">
            <w:pPr>
              <w:jc w:val="center"/>
              <w:rPr>
                <w:b/>
                <w:color w:val="000000"/>
                <w:w w:val="106"/>
                <w:sz w:val="24"/>
              </w:rPr>
            </w:pPr>
            <w:r w:rsidRPr="00AF4E2A">
              <w:rPr>
                <w:b/>
                <w:bCs/>
                <w:sz w:val="24"/>
              </w:rPr>
              <w:t>Змістовий модуль 2. Міжнародні відносини в період «холодної війни» та розрядки міжнародної напруженості</w:t>
            </w:r>
          </w:p>
        </w:tc>
      </w:tr>
      <w:tr w:rsidR="002718F0" w:rsidRPr="00AF4E2A" w:rsidTr="00CA3C44">
        <w:trPr>
          <w:cantSplit/>
          <w:trHeight w:val="283"/>
          <w:jc w:val="center"/>
        </w:trPr>
        <w:tc>
          <w:tcPr>
            <w:tcW w:w="6922" w:type="dxa"/>
            <w:vAlign w:val="center"/>
          </w:tcPr>
          <w:p w:rsidR="002718F0" w:rsidRPr="00AF4E2A" w:rsidRDefault="002718F0" w:rsidP="00A031D3">
            <w:pPr>
              <w:widowControl w:val="0"/>
              <w:autoSpaceDE w:val="0"/>
              <w:autoSpaceDN w:val="0"/>
              <w:adjustRightInd w:val="0"/>
              <w:ind w:left="-57" w:right="-57"/>
              <w:rPr>
                <w:i/>
                <w:sz w:val="24"/>
              </w:rPr>
            </w:pPr>
            <w:r w:rsidRPr="00AF4E2A">
              <w:rPr>
                <w:bCs/>
                <w:i/>
                <w:color w:val="000000"/>
                <w:sz w:val="24"/>
              </w:rPr>
              <w:t xml:space="preserve">Тема </w:t>
            </w:r>
            <w:r w:rsidR="00CA21DA" w:rsidRPr="00AF4E2A">
              <w:rPr>
                <w:bCs/>
                <w:i/>
                <w:color w:val="000000"/>
                <w:sz w:val="24"/>
              </w:rPr>
              <w:t>4</w:t>
            </w:r>
            <w:r w:rsidRPr="00AF4E2A">
              <w:rPr>
                <w:bCs/>
                <w:i/>
                <w:color w:val="000000"/>
                <w:sz w:val="24"/>
              </w:rPr>
              <w:t>.</w:t>
            </w:r>
            <w:r w:rsidRPr="00AF4E2A">
              <w:rPr>
                <w:b/>
                <w:bCs/>
                <w:i/>
                <w:color w:val="000000"/>
                <w:sz w:val="24"/>
              </w:rPr>
              <w:t xml:space="preserve"> </w:t>
            </w:r>
            <w:r w:rsidR="00CA21DA" w:rsidRPr="00AF4E2A">
              <w:rPr>
                <w:i/>
                <w:szCs w:val="28"/>
              </w:rPr>
              <w:t>Початок “холодної війни” та формування біполярної системи міжнародних відносин</w:t>
            </w:r>
          </w:p>
        </w:tc>
        <w:tc>
          <w:tcPr>
            <w:tcW w:w="724" w:type="dxa"/>
            <w:vAlign w:val="center"/>
          </w:tcPr>
          <w:p w:rsidR="002718F0" w:rsidRPr="00AF4E2A" w:rsidRDefault="00D15960" w:rsidP="002718F0">
            <w:pPr>
              <w:ind w:left="-57" w:right="-57"/>
              <w:jc w:val="center"/>
              <w:rPr>
                <w:color w:val="000000"/>
                <w:sz w:val="24"/>
              </w:rPr>
            </w:pPr>
            <w:r w:rsidRPr="00AF4E2A">
              <w:rPr>
                <w:color w:val="000000"/>
                <w:sz w:val="24"/>
              </w:rPr>
              <w:t>4</w:t>
            </w:r>
          </w:p>
        </w:tc>
        <w:tc>
          <w:tcPr>
            <w:tcW w:w="567" w:type="dxa"/>
            <w:vAlign w:val="center"/>
          </w:tcPr>
          <w:p w:rsidR="002718F0" w:rsidRPr="00AF4E2A" w:rsidRDefault="002718F0" w:rsidP="002718F0">
            <w:pPr>
              <w:jc w:val="center"/>
              <w:rPr>
                <w:color w:val="000000"/>
                <w:w w:val="106"/>
                <w:sz w:val="24"/>
              </w:rPr>
            </w:pPr>
            <w:r w:rsidRPr="00AF4E2A">
              <w:rPr>
                <w:color w:val="000000"/>
                <w:w w:val="106"/>
                <w:sz w:val="24"/>
              </w:rPr>
              <w:t>2</w:t>
            </w:r>
          </w:p>
        </w:tc>
        <w:tc>
          <w:tcPr>
            <w:tcW w:w="567" w:type="dxa"/>
            <w:vAlign w:val="center"/>
          </w:tcPr>
          <w:p w:rsidR="002718F0" w:rsidRPr="00AF4E2A" w:rsidRDefault="002718F0" w:rsidP="002718F0">
            <w:pPr>
              <w:jc w:val="center"/>
              <w:rPr>
                <w:bCs/>
                <w:color w:val="000000"/>
                <w:sz w:val="24"/>
              </w:rPr>
            </w:pPr>
            <w:r w:rsidRPr="00AF4E2A">
              <w:rPr>
                <w:bCs/>
                <w:color w:val="000000"/>
                <w:sz w:val="24"/>
              </w:rPr>
              <w:t>2</w:t>
            </w:r>
          </w:p>
        </w:tc>
        <w:tc>
          <w:tcPr>
            <w:tcW w:w="709" w:type="dxa"/>
            <w:vAlign w:val="center"/>
          </w:tcPr>
          <w:p w:rsidR="002718F0" w:rsidRPr="00AF4E2A" w:rsidRDefault="002718F0" w:rsidP="002718F0">
            <w:pPr>
              <w:tabs>
                <w:tab w:val="left" w:pos="-284"/>
                <w:tab w:val="left" w:pos="710"/>
              </w:tabs>
              <w:jc w:val="center"/>
              <w:rPr>
                <w:color w:val="000000"/>
                <w:w w:val="106"/>
                <w:sz w:val="24"/>
              </w:rPr>
            </w:pPr>
          </w:p>
        </w:tc>
        <w:tc>
          <w:tcPr>
            <w:tcW w:w="698" w:type="dxa"/>
            <w:vAlign w:val="center"/>
          </w:tcPr>
          <w:p w:rsidR="002718F0" w:rsidRPr="00AF4E2A" w:rsidRDefault="002718F0" w:rsidP="002718F0">
            <w:pPr>
              <w:jc w:val="center"/>
              <w:rPr>
                <w:color w:val="000000"/>
                <w:w w:val="106"/>
                <w:sz w:val="24"/>
              </w:rPr>
            </w:pPr>
          </w:p>
        </w:tc>
      </w:tr>
      <w:tr w:rsidR="002718F0" w:rsidRPr="00AF4E2A" w:rsidTr="00CA3C44">
        <w:trPr>
          <w:cantSplit/>
          <w:trHeight w:val="283"/>
          <w:jc w:val="center"/>
        </w:trPr>
        <w:tc>
          <w:tcPr>
            <w:tcW w:w="6922" w:type="dxa"/>
          </w:tcPr>
          <w:p w:rsidR="002718F0" w:rsidRPr="00AF4E2A" w:rsidRDefault="002718F0" w:rsidP="00CA21DA">
            <w:pPr>
              <w:ind w:left="-57"/>
              <w:rPr>
                <w:i/>
                <w:sz w:val="24"/>
              </w:rPr>
            </w:pPr>
            <w:r w:rsidRPr="00AF4E2A">
              <w:rPr>
                <w:bCs/>
                <w:i/>
                <w:color w:val="000000"/>
                <w:sz w:val="24"/>
              </w:rPr>
              <w:t xml:space="preserve">Тема </w:t>
            </w:r>
            <w:r w:rsidR="00CA21DA" w:rsidRPr="00AF4E2A">
              <w:rPr>
                <w:bCs/>
                <w:i/>
                <w:color w:val="000000"/>
                <w:sz w:val="24"/>
              </w:rPr>
              <w:t>5</w:t>
            </w:r>
            <w:r w:rsidRPr="00AF4E2A">
              <w:rPr>
                <w:bCs/>
                <w:i/>
                <w:color w:val="000000"/>
                <w:sz w:val="24"/>
              </w:rPr>
              <w:t>.</w:t>
            </w:r>
            <w:r w:rsidRPr="00AF4E2A">
              <w:rPr>
                <w:b/>
                <w:bCs/>
                <w:i/>
                <w:color w:val="000000"/>
                <w:sz w:val="24"/>
              </w:rPr>
              <w:t xml:space="preserve"> </w:t>
            </w:r>
            <w:r w:rsidR="00CA21DA" w:rsidRPr="00AF4E2A">
              <w:rPr>
                <w:bCs/>
                <w:i/>
                <w:color w:val="000000"/>
                <w:sz w:val="24"/>
              </w:rPr>
              <w:t>Розпад колоніальної системи</w:t>
            </w:r>
          </w:p>
        </w:tc>
        <w:tc>
          <w:tcPr>
            <w:tcW w:w="724" w:type="dxa"/>
            <w:vAlign w:val="center"/>
          </w:tcPr>
          <w:p w:rsidR="002718F0" w:rsidRPr="00AF4E2A" w:rsidRDefault="00D15960" w:rsidP="002718F0">
            <w:pPr>
              <w:ind w:left="-57" w:right="-57"/>
              <w:jc w:val="center"/>
              <w:rPr>
                <w:color w:val="000000"/>
                <w:sz w:val="24"/>
              </w:rPr>
            </w:pPr>
            <w:r w:rsidRPr="00AF4E2A">
              <w:rPr>
                <w:color w:val="000000"/>
                <w:sz w:val="24"/>
              </w:rPr>
              <w:t>4</w:t>
            </w:r>
          </w:p>
        </w:tc>
        <w:tc>
          <w:tcPr>
            <w:tcW w:w="567" w:type="dxa"/>
            <w:vAlign w:val="center"/>
          </w:tcPr>
          <w:p w:rsidR="002718F0" w:rsidRPr="00AF4E2A" w:rsidRDefault="002718F0" w:rsidP="002718F0">
            <w:pPr>
              <w:jc w:val="center"/>
              <w:rPr>
                <w:color w:val="000000"/>
                <w:w w:val="106"/>
                <w:sz w:val="24"/>
              </w:rPr>
            </w:pPr>
            <w:r w:rsidRPr="00AF4E2A">
              <w:rPr>
                <w:color w:val="000000"/>
                <w:w w:val="106"/>
                <w:sz w:val="24"/>
              </w:rPr>
              <w:t>2</w:t>
            </w:r>
          </w:p>
        </w:tc>
        <w:tc>
          <w:tcPr>
            <w:tcW w:w="567" w:type="dxa"/>
            <w:vAlign w:val="center"/>
          </w:tcPr>
          <w:p w:rsidR="002718F0" w:rsidRPr="00AF4E2A" w:rsidRDefault="002718F0" w:rsidP="002718F0">
            <w:pPr>
              <w:jc w:val="center"/>
              <w:rPr>
                <w:bCs/>
                <w:color w:val="000000"/>
                <w:sz w:val="24"/>
              </w:rPr>
            </w:pPr>
            <w:r w:rsidRPr="00AF4E2A">
              <w:rPr>
                <w:bCs/>
                <w:color w:val="000000"/>
                <w:sz w:val="24"/>
              </w:rPr>
              <w:t>2</w:t>
            </w:r>
          </w:p>
        </w:tc>
        <w:tc>
          <w:tcPr>
            <w:tcW w:w="709" w:type="dxa"/>
            <w:vAlign w:val="center"/>
          </w:tcPr>
          <w:p w:rsidR="002718F0" w:rsidRPr="00AF4E2A" w:rsidRDefault="002718F0" w:rsidP="002718F0">
            <w:pPr>
              <w:tabs>
                <w:tab w:val="left" w:pos="-284"/>
                <w:tab w:val="left" w:pos="710"/>
              </w:tabs>
              <w:jc w:val="center"/>
              <w:rPr>
                <w:color w:val="000000"/>
                <w:w w:val="106"/>
                <w:sz w:val="24"/>
              </w:rPr>
            </w:pPr>
          </w:p>
        </w:tc>
        <w:tc>
          <w:tcPr>
            <w:tcW w:w="698" w:type="dxa"/>
            <w:vAlign w:val="center"/>
          </w:tcPr>
          <w:p w:rsidR="002718F0" w:rsidRPr="00AF4E2A" w:rsidRDefault="002718F0" w:rsidP="002718F0">
            <w:pPr>
              <w:jc w:val="center"/>
              <w:rPr>
                <w:color w:val="000000"/>
                <w:w w:val="106"/>
                <w:sz w:val="24"/>
              </w:rPr>
            </w:pPr>
          </w:p>
        </w:tc>
      </w:tr>
      <w:tr w:rsidR="002718F0" w:rsidRPr="00AF4E2A" w:rsidTr="00CA3C44">
        <w:trPr>
          <w:cantSplit/>
          <w:trHeight w:val="283"/>
          <w:jc w:val="center"/>
        </w:trPr>
        <w:tc>
          <w:tcPr>
            <w:tcW w:w="6922" w:type="dxa"/>
          </w:tcPr>
          <w:p w:rsidR="002718F0" w:rsidRPr="00AF4E2A" w:rsidRDefault="002718F0" w:rsidP="00CA21DA">
            <w:pPr>
              <w:ind w:left="-57"/>
              <w:rPr>
                <w:bCs/>
                <w:i/>
                <w:color w:val="000000"/>
                <w:sz w:val="24"/>
              </w:rPr>
            </w:pPr>
            <w:r w:rsidRPr="00AF4E2A">
              <w:rPr>
                <w:i/>
                <w:sz w:val="24"/>
              </w:rPr>
              <w:lastRenderedPageBreak/>
              <w:t xml:space="preserve">Тема </w:t>
            </w:r>
            <w:r w:rsidR="00CA21DA" w:rsidRPr="00AF4E2A">
              <w:rPr>
                <w:i/>
                <w:sz w:val="24"/>
              </w:rPr>
              <w:t>6</w:t>
            </w:r>
            <w:r w:rsidRPr="00AF4E2A">
              <w:rPr>
                <w:i/>
                <w:sz w:val="24"/>
              </w:rPr>
              <w:t xml:space="preserve">. </w:t>
            </w:r>
            <w:r w:rsidR="00CA21DA" w:rsidRPr="00AF4E2A">
              <w:rPr>
                <w:szCs w:val="28"/>
              </w:rPr>
              <w:t>Рух неприєднання у світовій політиці</w:t>
            </w:r>
          </w:p>
        </w:tc>
        <w:tc>
          <w:tcPr>
            <w:tcW w:w="724" w:type="dxa"/>
            <w:vAlign w:val="center"/>
          </w:tcPr>
          <w:p w:rsidR="002718F0" w:rsidRPr="00AF4E2A" w:rsidRDefault="00D15960" w:rsidP="002718F0">
            <w:pPr>
              <w:ind w:left="-57" w:right="-57"/>
              <w:jc w:val="center"/>
              <w:rPr>
                <w:color w:val="000000"/>
                <w:sz w:val="24"/>
              </w:rPr>
            </w:pPr>
            <w:r w:rsidRPr="00AF4E2A">
              <w:rPr>
                <w:color w:val="000000"/>
                <w:sz w:val="24"/>
              </w:rPr>
              <w:t>4</w:t>
            </w:r>
          </w:p>
        </w:tc>
        <w:tc>
          <w:tcPr>
            <w:tcW w:w="567" w:type="dxa"/>
            <w:vAlign w:val="center"/>
          </w:tcPr>
          <w:p w:rsidR="002718F0" w:rsidRPr="00AF4E2A" w:rsidRDefault="002718F0" w:rsidP="002718F0">
            <w:pPr>
              <w:jc w:val="center"/>
              <w:rPr>
                <w:color w:val="000000"/>
                <w:w w:val="106"/>
                <w:sz w:val="24"/>
              </w:rPr>
            </w:pPr>
            <w:r w:rsidRPr="00AF4E2A">
              <w:rPr>
                <w:color w:val="000000"/>
                <w:w w:val="106"/>
                <w:sz w:val="24"/>
              </w:rPr>
              <w:t>2</w:t>
            </w:r>
          </w:p>
        </w:tc>
        <w:tc>
          <w:tcPr>
            <w:tcW w:w="567" w:type="dxa"/>
            <w:vAlign w:val="center"/>
          </w:tcPr>
          <w:p w:rsidR="002718F0" w:rsidRPr="00AF4E2A" w:rsidRDefault="002718F0" w:rsidP="002718F0">
            <w:pPr>
              <w:jc w:val="center"/>
              <w:rPr>
                <w:bCs/>
                <w:color w:val="000000"/>
                <w:sz w:val="24"/>
              </w:rPr>
            </w:pPr>
            <w:r w:rsidRPr="00AF4E2A">
              <w:rPr>
                <w:bCs/>
                <w:color w:val="000000"/>
                <w:sz w:val="24"/>
              </w:rPr>
              <w:t>2</w:t>
            </w:r>
          </w:p>
        </w:tc>
        <w:tc>
          <w:tcPr>
            <w:tcW w:w="709" w:type="dxa"/>
            <w:vAlign w:val="center"/>
          </w:tcPr>
          <w:p w:rsidR="002718F0" w:rsidRPr="00AF4E2A" w:rsidRDefault="002718F0" w:rsidP="002718F0">
            <w:pPr>
              <w:tabs>
                <w:tab w:val="left" w:pos="-284"/>
                <w:tab w:val="left" w:pos="710"/>
              </w:tabs>
              <w:jc w:val="center"/>
              <w:rPr>
                <w:color w:val="000000"/>
                <w:w w:val="106"/>
                <w:sz w:val="24"/>
              </w:rPr>
            </w:pPr>
          </w:p>
        </w:tc>
        <w:tc>
          <w:tcPr>
            <w:tcW w:w="698" w:type="dxa"/>
            <w:vAlign w:val="center"/>
          </w:tcPr>
          <w:p w:rsidR="002718F0" w:rsidRPr="00AF4E2A" w:rsidRDefault="002718F0" w:rsidP="002718F0">
            <w:pPr>
              <w:jc w:val="center"/>
              <w:rPr>
                <w:color w:val="000000"/>
                <w:w w:val="106"/>
                <w:sz w:val="24"/>
              </w:rPr>
            </w:pPr>
          </w:p>
        </w:tc>
      </w:tr>
      <w:tr w:rsidR="002718F0" w:rsidRPr="00AF4E2A" w:rsidTr="00CA3C44">
        <w:trPr>
          <w:cantSplit/>
          <w:trHeight w:val="283"/>
          <w:jc w:val="center"/>
        </w:trPr>
        <w:tc>
          <w:tcPr>
            <w:tcW w:w="6922" w:type="dxa"/>
          </w:tcPr>
          <w:p w:rsidR="002718F0" w:rsidRPr="00AF4E2A" w:rsidRDefault="002718F0" w:rsidP="00E3168B">
            <w:pPr>
              <w:ind w:left="-57"/>
              <w:rPr>
                <w:i/>
                <w:sz w:val="24"/>
              </w:rPr>
            </w:pPr>
            <w:r w:rsidRPr="00AF4E2A">
              <w:rPr>
                <w:i/>
                <w:sz w:val="24"/>
              </w:rPr>
              <w:t xml:space="preserve">Тема </w:t>
            </w:r>
            <w:r w:rsidR="00E3168B" w:rsidRPr="00AF4E2A">
              <w:rPr>
                <w:i/>
                <w:sz w:val="24"/>
                <w:lang w:val="ru-RU"/>
              </w:rPr>
              <w:t>7</w:t>
            </w:r>
            <w:r w:rsidRPr="00AF4E2A">
              <w:rPr>
                <w:i/>
                <w:sz w:val="24"/>
              </w:rPr>
              <w:t xml:space="preserve">. </w:t>
            </w:r>
            <w:r w:rsidR="00CA21DA" w:rsidRPr="00AF4E2A">
              <w:rPr>
                <w:i/>
                <w:sz w:val="24"/>
              </w:rPr>
              <w:t>Еволюція міжнародних відносин протягом 1960</w:t>
            </w:r>
            <w:r w:rsidR="008F1453" w:rsidRPr="00AF4E2A">
              <w:rPr>
                <w:i/>
                <w:sz w:val="24"/>
              </w:rPr>
              <w:t>-х</w:t>
            </w:r>
            <w:r w:rsidR="00CA21DA" w:rsidRPr="00AF4E2A">
              <w:rPr>
                <w:i/>
                <w:sz w:val="24"/>
              </w:rPr>
              <w:t xml:space="preserve"> – першої половини 1980-х років: від розрядки до апогею «холодної війни»</w:t>
            </w:r>
          </w:p>
        </w:tc>
        <w:tc>
          <w:tcPr>
            <w:tcW w:w="724" w:type="dxa"/>
            <w:vAlign w:val="center"/>
          </w:tcPr>
          <w:p w:rsidR="002718F0" w:rsidRPr="00AF4E2A" w:rsidRDefault="00D15960" w:rsidP="002718F0">
            <w:pPr>
              <w:ind w:left="-57" w:right="-57"/>
              <w:jc w:val="center"/>
              <w:rPr>
                <w:color w:val="000000"/>
                <w:sz w:val="24"/>
              </w:rPr>
            </w:pPr>
            <w:r w:rsidRPr="00AF4E2A">
              <w:rPr>
                <w:color w:val="000000"/>
                <w:sz w:val="24"/>
              </w:rPr>
              <w:t>4</w:t>
            </w:r>
          </w:p>
        </w:tc>
        <w:tc>
          <w:tcPr>
            <w:tcW w:w="567" w:type="dxa"/>
            <w:vAlign w:val="center"/>
          </w:tcPr>
          <w:p w:rsidR="002718F0" w:rsidRPr="00AF4E2A" w:rsidRDefault="002718F0" w:rsidP="002718F0">
            <w:pPr>
              <w:jc w:val="center"/>
              <w:rPr>
                <w:color w:val="000000"/>
                <w:w w:val="106"/>
                <w:sz w:val="24"/>
              </w:rPr>
            </w:pPr>
            <w:r w:rsidRPr="00AF4E2A">
              <w:rPr>
                <w:color w:val="000000"/>
                <w:w w:val="106"/>
                <w:sz w:val="24"/>
              </w:rPr>
              <w:t>2</w:t>
            </w:r>
          </w:p>
        </w:tc>
        <w:tc>
          <w:tcPr>
            <w:tcW w:w="567" w:type="dxa"/>
            <w:vAlign w:val="center"/>
          </w:tcPr>
          <w:p w:rsidR="002718F0" w:rsidRPr="00AF4E2A" w:rsidRDefault="002718F0" w:rsidP="002718F0">
            <w:pPr>
              <w:jc w:val="center"/>
              <w:rPr>
                <w:bCs/>
                <w:color w:val="000000"/>
                <w:sz w:val="24"/>
              </w:rPr>
            </w:pPr>
            <w:r w:rsidRPr="00AF4E2A">
              <w:rPr>
                <w:bCs/>
                <w:color w:val="000000"/>
                <w:sz w:val="24"/>
              </w:rPr>
              <w:t>2</w:t>
            </w:r>
          </w:p>
        </w:tc>
        <w:tc>
          <w:tcPr>
            <w:tcW w:w="709" w:type="dxa"/>
            <w:vAlign w:val="center"/>
          </w:tcPr>
          <w:p w:rsidR="002718F0" w:rsidRPr="00AF4E2A" w:rsidRDefault="002718F0" w:rsidP="002718F0">
            <w:pPr>
              <w:tabs>
                <w:tab w:val="left" w:pos="-284"/>
                <w:tab w:val="left" w:pos="710"/>
              </w:tabs>
              <w:jc w:val="center"/>
              <w:rPr>
                <w:color w:val="000000"/>
                <w:w w:val="106"/>
                <w:sz w:val="24"/>
              </w:rPr>
            </w:pPr>
          </w:p>
        </w:tc>
        <w:tc>
          <w:tcPr>
            <w:tcW w:w="698" w:type="dxa"/>
            <w:vAlign w:val="center"/>
          </w:tcPr>
          <w:p w:rsidR="002718F0" w:rsidRPr="00AF4E2A" w:rsidRDefault="002718F0" w:rsidP="002718F0">
            <w:pPr>
              <w:jc w:val="center"/>
              <w:rPr>
                <w:color w:val="000000"/>
                <w:w w:val="106"/>
                <w:sz w:val="24"/>
              </w:rPr>
            </w:pPr>
          </w:p>
        </w:tc>
      </w:tr>
      <w:tr w:rsidR="002718F0" w:rsidRPr="00AF4E2A" w:rsidTr="00CA3C44">
        <w:trPr>
          <w:cantSplit/>
          <w:trHeight w:val="283"/>
          <w:jc w:val="center"/>
        </w:trPr>
        <w:tc>
          <w:tcPr>
            <w:tcW w:w="6922" w:type="dxa"/>
          </w:tcPr>
          <w:p w:rsidR="002718F0" w:rsidRPr="00AF4E2A" w:rsidRDefault="002718F0" w:rsidP="00020586">
            <w:pPr>
              <w:ind w:left="-57"/>
              <w:rPr>
                <w:i/>
                <w:sz w:val="24"/>
              </w:rPr>
            </w:pPr>
            <w:r w:rsidRPr="00AF4E2A">
              <w:rPr>
                <w:i/>
                <w:sz w:val="24"/>
              </w:rPr>
              <w:t xml:space="preserve">Тема </w:t>
            </w:r>
            <w:r w:rsidR="00020586" w:rsidRPr="00AF4E2A">
              <w:rPr>
                <w:i/>
                <w:sz w:val="24"/>
                <w:lang w:val="ru-RU"/>
              </w:rPr>
              <w:t>8</w:t>
            </w:r>
            <w:r w:rsidRPr="00AF4E2A">
              <w:rPr>
                <w:i/>
                <w:sz w:val="24"/>
              </w:rPr>
              <w:t xml:space="preserve">. </w:t>
            </w:r>
            <w:r w:rsidR="00CA21DA" w:rsidRPr="00AF4E2A">
              <w:rPr>
                <w:szCs w:val="28"/>
              </w:rPr>
              <w:t>Завершення епохи біполярності у міжнародних відносинах</w:t>
            </w:r>
          </w:p>
        </w:tc>
        <w:tc>
          <w:tcPr>
            <w:tcW w:w="724" w:type="dxa"/>
            <w:vAlign w:val="center"/>
          </w:tcPr>
          <w:p w:rsidR="002718F0" w:rsidRPr="00AF4E2A" w:rsidRDefault="00D15960" w:rsidP="002718F0">
            <w:pPr>
              <w:ind w:left="-57" w:right="-57"/>
              <w:jc w:val="center"/>
              <w:rPr>
                <w:color w:val="000000"/>
                <w:sz w:val="24"/>
              </w:rPr>
            </w:pPr>
            <w:r w:rsidRPr="00AF4E2A">
              <w:rPr>
                <w:color w:val="000000"/>
                <w:sz w:val="24"/>
              </w:rPr>
              <w:t>2</w:t>
            </w:r>
          </w:p>
        </w:tc>
        <w:tc>
          <w:tcPr>
            <w:tcW w:w="567" w:type="dxa"/>
            <w:vAlign w:val="center"/>
          </w:tcPr>
          <w:p w:rsidR="002718F0" w:rsidRPr="00AF4E2A" w:rsidRDefault="002718F0" w:rsidP="002718F0">
            <w:pPr>
              <w:jc w:val="center"/>
              <w:rPr>
                <w:color w:val="000000"/>
                <w:w w:val="106"/>
                <w:sz w:val="24"/>
              </w:rPr>
            </w:pPr>
            <w:r w:rsidRPr="00AF4E2A">
              <w:rPr>
                <w:color w:val="000000"/>
                <w:w w:val="106"/>
                <w:sz w:val="24"/>
              </w:rPr>
              <w:t>2</w:t>
            </w:r>
          </w:p>
        </w:tc>
        <w:tc>
          <w:tcPr>
            <w:tcW w:w="567" w:type="dxa"/>
            <w:vAlign w:val="center"/>
          </w:tcPr>
          <w:p w:rsidR="002718F0" w:rsidRPr="00AF4E2A" w:rsidRDefault="002718F0" w:rsidP="002718F0">
            <w:pPr>
              <w:jc w:val="center"/>
              <w:rPr>
                <w:bCs/>
                <w:color w:val="000000"/>
                <w:sz w:val="24"/>
              </w:rPr>
            </w:pPr>
          </w:p>
        </w:tc>
        <w:tc>
          <w:tcPr>
            <w:tcW w:w="709" w:type="dxa"/>
            <w:vAlign w:val="center"/>
          </w:tcPr>
          <w:p w:rsidR="002718F0" w:rsidRPr="00AF4E2A" w:rsidRDefault="002718F0" w:rsidP="002718F0">
            <w:pPr>
              <w:tabs>
                <w:tab w:val="left" w:pos="-284"/>
                <w:tab w:val="left" w:pos="710"/>
              </w:tabs>
              <w:jc w:val="center"/>
              <w:rPr>
                <w:color w:val="000000"/>
                <w:w w:val="106"/>
                <w:sz w:val="24"/>
              </w:rPr>
            </w:pPr>
          </w:p>
        </w:tc>
        <w:tc>
          <w:tcPr>
            <w:tcW w:w="698" w:type="dxa"/>
            <w:vAlign w:val="center"/>
          </w:tcPr>
          <w:p w:rsidR="002718F0" w:rsidRPr="00AF4E2A" w:rsidRDefault="002718F0" w:rsidP="002718F0">
            <w:pPr>
              <w:jc w:val="center"/>
              <w:rPr>
                <w:color w:val="000000"/>
                <w:w w:val="106"/>
                <w:sz w:val="24"/>
              </w:rPr>
            </w:pPr>
          </w:p>
        </w:tc>
      </w:tr>
      <w:tr w:rsidR="002718F0" w:rsidRPr="00AF4E2A" w:rsidTr="00CA3C44">
        <w:trPr>
          <w:cantSplit/>
          <w:trHeight w:val="283"/>
          <w:jc w:val="center"/>
        </w:trPr>
        <w:tc>
          <w:tcPr>
            <w:tcW w:w="6922" w:type="dxa"/>
          </w:tcPr>
          <w:p w:rsidR="002718F0" w:rsidRPr="00AF4E2A" w:rsidRDefault="002718F0" w:rsidP="002718F0">
            <w:pPr>
              <w:ind w:left="-57"/>
              <w:jc w:val="right"/>
              <w:rPr>
                <w:sz w:val="24"/>
              </w:rPr>
            </w:pPr>
            <w:r w:rsidRPr="00AF4E2A">
              <w:rPr>
                <w:b/>
                <w:bCs/>
                <w:sz w:val="24"/>
              </w:rPr>
              <w:t>Разом за змістовим модулем 2</w:t>
            </w:r>
          </w:p>
        </w:tc>
        <w:tc>
          <w:tcPr>
            <w:tcW w:w="724" w:type="dxa"/>
            <w:vAlign w:val="center"/>
          </w:tcPr>
          <w:p w:rsidR="002718F0" w:rsidRPr="00AF4E2A" w:rsidRDefault="00D15960" w:rsidP="002718F0">
            <w:pPr>
              <w:ind w:left="-57" w:right="-57"/>
              <w:jc w:val="center"/>
              <w:rPr>
                <w:b/>
                <w:color w:val="000000"/>
                <w:sz w:val="24"/>
              </w:rPr>
            </w:pPr>
            <w:r w:rsidRPr="00AF4E2A">
              <w:rPr>
                <w:b/>
                <w:color w:val="000000"/>
                <w:sz w:val="24"/>
              </w:rPr>
              <w:t>18</w:t>
            </w:r>
          </w:p>
        </w:tc>
        <w:tc>
          <w:tcPr>
            <w:tcW w:w="567" w:type="dxa"/>
            <w:vAlign w:val="center"/>
          </w:tcPr>
          <w:p w:rsidR="002718F0" w:rsidRPr="00AF4E2A" w:rsidRDefault="002718F0" w:rsidP="007201FB">
            <w:pPr>
              <w:jc w:val="center"/>
              <w:rPr>
                <w:b/>
                <w:color w:val="000000"/>
                <w:w w:val="106"/>
                <w:sz w:val="24"/>
              </w:rPr>
            </w:pPr>
            <w:r w:rsidRPr="00AF4E2A">
              <w:rPr>
                <w:b/>
                <w:color w:val="000000"/>
                <w:w w:val="106"/>
                <w:sz w:val="24"/>
              </w:rPr>
              <w:t>1</w:t>
            </w:r>
            <w:r w:rsidR="007201FB" w:rsidRPr="00AF4E2A">
              <w:rPr>
                <w:b/>
                <w:color w:val="000000"/>
                <w:w w:val="106"/>
                <w:sz w:val="24"/>
              </w:rPr>
              <w:t>0</w:t>
            </w:r>
          </w:p>
        </w:tc>
        <w:tc>
          <w:tcPr>
            <w:tcW w:w="567" w:type="dxa"/>
            <w:vAlign w:val="center"/>
          </w:tcPr>
          <w:p w:rsidR="002718F0" w:rsidRPr="00AF4E2A" w:rsidRDefault="007201FB" w:rsidP="007201FB">
            <w:pPr>
              <w:jc w:val="center"/>
              <w:rPr>
                <w:b/>
                <w:bCs/>
                <w:color w:val="000000"/>
                <w:sz w:val="24"/>
              </w:rPr>
            </w:pPr>
            <w:r w:rsidRPr="00AF4E2A">
              <w:rPr>
                <w:b/>
                <w:bCs/>
                <w:color w:val="000000"/>
                <w:sz w:val="24"/>
              </w:rPr>
              <w:t>8</w:t>
            </w:r>
          </w:p>
        </w:tc>
        <w:tc>
          <w:tcPr>
            <w:tcW w:w="709" w:type="dxa"/>
            <w:vAlign w:val="center"/>
          </w:tcPr>
          <w:p w:rsidR="002718F0" w:rsidRPr="00AF4E2A" w:rsidRDefault="007201FB" w:rsidP="002718F0">
            <w:pPr>
              <w:tabs>
                <w:tab w:val="left" w:pos="-284"/>
                <w:tab w:val="left" w:pos="710"/>
              </w:tabs>
              <w:jc w:val="center"/>
              <w:rPr>
                <w:b/>
                <w:color w:val="000000"/>
                <w:w w:val="106"/>
                <w:sz w:val="24"/>
              </w:rPr>
            </w:pPr>
            <w:r w:rsidRPr="00AF4E2A">
              <w:rPr>
                <w:b/>
                <w:color w:val="000000"/>
                <w:w w:val="106"/>
                <w:sz w:val="24"/>
              </w:rPr>
              <w:t>2</w:t>
            </w:r>
          </w:p>
        </w:tc>
        <w:tc>
          <w:tcPr>
            <w:tcW w:w="698" w:type="dxa"/>
            <w:vAlign w:val="center"/>
          </w:tcPr>
          <w:p w:rsidR="002718F0" w:rsidRPr="00AF4E2A" w:rsidRDefault="002718F0" w:rsidP="002718F0">
            <w:pPr>
              <w:jc w:val="center"/>
              <w:rPr>
                <w:b/>
                <w:color w:val="000000"/>
                <w:w w:val="106"/>
                <w:sz w:val="24"/>
              </w:rPr>
            </w:pPr>
          </w:p>
        </w:tc>
      </w:tr>
      <w:tr w:rsidR="002718F0" w:rsidRPr="00AF4E2A" w:rsidTr="00CA3C44">
        <w:trPr>
          <w:cantSplit/>
          <w:trHeight w:val="283"/>
          <w:jc w:val="center"/>
        </w:trPr>
        <w:tc>
          <w:tcPr>
            <w:tcW w:w="10187" w:type="dxa"/>
            <w:gridSpan w:val="6"/>
            <w:vAlign w:val="center"/>
          </w:tcPr>
          <w:p w:rsidR="002718F0" w:rsidRPr="00AF4E2A" w:rsidRDefault="002718F0" w:rsidP="002718F0">
            <w:pPr>
              <w:autoSpaceDE w:val="0"/>
              <w:autoSpaceDN w:val="0"/>
              <w:adjustRightInd w:val="0"/>
              <w:ind w:firstLine="709"/>
              <w:jc w:val="both"/>
              <w:rPr>
                <w:b/>
                <w:w w:val="106"/>
                <w:sz w:val="24"/>
              </w:rPr>
            </w:pPr>
            <w:r w:rsidRPr="00AF4E2A">
              <w:rPr>
                <w:b/>
                <w:bCs/>
                <w:sz w:val="24"/>
              </w:rPr>
              <w:t>Змістовий модуль 3. Міжнародні відносини у багатополярному світі. Регіональні підсистеми міжнародних відносин</w:t>
            </w:r>
          </w:p>
        </w:tc>
      </w:tr>
      <w:tr w:rsidR="002718F0" w:rsidRPr="00AF4E2A" w:rsidTr="00CA3C44">
        <w:trPr>
          <w:cantSplit/>
          <w:trHeight w:val="283"/>
          <w:jc w:val="center"/>
        </w:trPr>
        <w:tc>
          <w:tcPr>
            <w:tcW w:w="6922" w:type="dxa"/>
            <w:vAlign w:val="center"/>
          </w:tcPr>
          <w:p w:rsidR="002718F0" w:rsidRPr="00AF4E2A" w:rsidRDefault="002718F0" w:rsidP="00020586">
            <w:pPr>
              <w:autoSpaceDE w:val="0"/>
              <w:autoSpaceDN w:val="0"/>
              <w:adjustRightInd w:val="0"/>
              <w:jc w:val="both"/>
              <w:rPr>
                <w:bCs/>
                <w:i/>
                <w:spacing w:val="-1"/>
                <w:w w:val="106"/>
                <w:sz w:val="24"/>
              </w:rPr>
            </w:pPr>
            <w:r w:rsidRPr="00AF4E2A">
              <w:rPr>
                <w:bCs/>
                <w:i/>
                <w:sz w:val="24"/>
              </w:rPr>
              <w:t xml:space="preserve">Тема </w:t>
            </w:r>
            <w:r w:rsidR="00020586" w:rsidRPr="00AF4E2A">
              <w:rPr>
                <w:bCs/>
                <w:i/>
                <w:sz w:val="24"/>
                <w:lang w:val="ru-RU"/>
              </w:rPr>
              <w:t>9</w:t>
            </w:r>
            <w:r w:rsidRPr="00AF4E2A">
              <w:rPr>
                <w:bCs/>
                <w:i/>
                <w:sz w:val="24"/>
              </w:rPr>
              <w:t xml:space="preserve">. </w:t>
            </w:r>
            <w:r w:rsidR="00CA21DA" w:rsidRPr="00AF4E2A">
              <w:rPr>
                <w:bCs/>
                <w:i/>
                <w:sz w:val="24"/>
              </w:rPr>
              <w:t>Становлення сучасної системи міжнародних відносин. Глобалізація</w:t>
            </w:r>
          </w:p>
        </w:tc>
        <w:tc>
          <w:tcPr>
            <w:tcW w:w="724" w:type="dxa"/>
            <w:vAlign w:val="center"/>
          </w:tcPr>
          <w:p w:rsidR="002718F0" w:rsidRPr="00AF4E2A" w:rsidRDefault="00D15960" w:rsidP="002718F0">
            <w:pPr>
              <w:ind w:left="-57" w:right="-57"/>
              <w:jc w:val="center"/>
              <w:rPr>
                <w:color w:val="000000"/>
                <w:sz w:val="24"/>
              </w:rPr>
            </w:pPr>
            <w:r w:rsidRPr="00AF4E2A">
              <w:rPr>
                <w:color w:val="000000"/>
                <w:sz w:val="24"/>
              </w:rPr>
              <w:t>4</w:t>
            </w:r>
          </w:p>
        </w:tc>
        <w:tc>
          <w:tcPr>
            <w:tcW w:w="567" w:type="dxa"/>
            <w:vAlign w:val="center"/>
          </w:tcPr>
          <w:p w:rsidR="002718F0" w:rsidRPr="00AF4E2A" w:rsidRDefault="002718F0" w:rsidP="002718F0">
            <w:pPr>
              <w:jc w:val="center"/>
              <w:rPr>
                <w:color w:val="000000"/>
                <w:w w:val="106"/>
                <w:sz w:val="24"/>
              </w:rPr>
            </w:pPr>
            <w:r w:rsidRPr="00AF4E2A">
              <w:rPr>
                <w:color w:val="000000"/>
                <w:w w:val="106"/>
                <w:sz w:val="24"/>
              </w:rPr>
              <w:t>2</w:t>
            </w:r>
          </w:p>
        </w:tc>
        <w:tc>
          <w:tcPr>
            <w:tcW w:w="567" w:type="dxa"/>
            <w:vAlign w:val="center"/>
          </w:tcPr>
          <w:p w:rsidR="002718F0" w:rsidRPr="00AF4E2A" w:rsidRDefault="002718F0" w:rsidP="002718F0">
            <w:pPr>
              <w:jc w:val="center"/>
              <w:rPr>
                <w:bCs/>
                <w:color w:val="000000"/>
                <w:sz w:val="24"/>
              </w:rPr>
            </w:pPr>
            <w:r w:rsidRPr="00AF4E2A">
              <w:rPr>
                <w:bCs/>
                <w:color w:val="000000"/>
                <w:sz w:val="24"/>
              </w:rPr>
              <w:t>2</w:t>
            </w:r>
          </w:p>
        </w:tc>
        <w:tc>
          <w:tcPr>
            <w:tcW w:w="709" w:type="dxa"/>
            <w:vAlign w:val="center"/>
          </w:tcPr>
          <w:p w:rsidR="002718F0" w:rsidRPr="00AF4E2A" w:rsidRDefault="002718F0" w:rsidP="002718F0">
            <w:pPr>
              <w:tabs>
                <w:tab w:val="left" w:pos="-284"/>
                <w:tab w:val="left" w:pos="710"/>
              </w:tabs>
              <w:jc w:val="center"/>
              <w:rPr>
                <w:color w:val="000000"/>
                <w:w w:val="106"/>
                <w:sz w:val="24"/>
              </w:rPr>
            </w:pPr>
          </w:p>
        </w:tc>
        <w:tc>
          <w:tcPr>
            <w:tcW w:w="698" w:type="dxa"/>
            <w:vAlign w:val="center"/>
          </w:tcPr>
          <w:p w:rsidR="002718F0" w:rsidRPr="00AF4E2A" w:rsidRDefault="002718F0" w:rsidP="002718F0">
            <w:pPr>
              <w:jc w:val="center"/>
              <w:rPr>
                <w:color w:val="000000"/>
                <w:w w:val="106"/>
                <w:sz w:val="24"/>
              </w:rPr>
            </w:pPr>
          </w:p>
        </w:tc>
      </w:tr>
      <w:tr w:rsidR="002718F0" w:rsidRPr="00AF4E2A" w:rsidTr="00CA3C44">
        <w:trPr>
          <w:cantSplit/>
          <w:trHeight w:val="283"/>
          <w:jc w:val="center"/>
        </w:trPr>
        <w:tc>
          <w:tcPr>
            <w:tcW w:w="6922" w:type="dxa"/>
            <w:vAlign w:val="center"/>
          </w:tcPr>
          <w:p w:rsidR="002718F0" w:rsidRPr="00AF4E2A" w:rsidRDefault="002718F0" w:rsidP="00020586">
            <w:pPr>
              <w:autoSpaceDE w:val="0"/>
              <w:autoSpaceDN w:val="0"/>
              <w:adjustRightInd w:val="0"/>
              <w:jc w:val="both"/>
              <w:rPr>
                <w:bCs/>
                <w:i/>
                <w:spacing w:val="-1"/>
                <w:w w:val="106"/>
                <w:sz w:val="24"/>
              </w:rPr>
            </w:pPr>
            <w:r w:rsidRPr="00AF4E2A">
              <w:rPr>
                <w:bCs/>
                <w:i/>
                <w:sz w:val="24"/>
              </w:rPr>
              <w:t xml:space="preserve">Тема </w:t>
            </w:r>
            <w:r w:rsidR="00020586" w:rsidRPr="00AF4E2A">
              <w:rPr>
                <w:bCs/>
                <w:i/>
                <w:sz w:val="24"/>
                <w:lang w:val="ru-RU"/>
              </w:rPr>
              <w:t>10</w:t>
            </w:r>
            <w:r w:rsidRPr="00AF4E2A">
              <w:rPr>
                <w:bCs/>
                <w:i/>
                <w:sz w:val="24"/>
              </w:rPr>
              <w:t xml:space="preserve">. </w:t>
            </w:r>
            <w:r w:rsidR="00CA21DA" w:rsidRPr="00AF4E2A">
              <w:rPr>
                <w:szCs w:val="28"/>
              </w:rPr>
              <w:t>Посилення ролі регіонів у міжнародних відносинах наприкінці ХХ ст. – на поч</w:t>
            </w:r>
            <w:r w:rsidR="007201FB" w:rsidRPr="00AF4E2A">
              <w:rPr>
                <w:szCs w:val="28"/>
              </w:rPr>
              <w:t>атку</w:t>
            </w:r>
            <w:r w:rsidR="00CA21DA" w:rsidRPr="00AF4E2A">
              <w:rPr>
                <w:szCs w:val="28"/>
              </w:rPr>
              <w:t xml:space="preserve"> </w:t>
            </w:r>
            <w:r w:rsidR="00CA21DA" w:rsidRPr="00AF4E2A">
              <w:rPr>
                <w:szCs w:val="28"/>
                <w:lang w:val="en-GB"/>
              </w:rPr>
              <w:t>XXI</w:t>
            </w:r>
            <w:r w:rsidR="00CA21DA" w:rsidRPr="00AF4E2A">
              <w:rPr>
                <w:szCs w:val="28"/>
                <w:lang w:val="ru-RU"/>
              </w:rPr>
              <w:t xml:space="preserve"> </w:t>
            </w:r>
            <w:r w:rsidR="00CA21DA" w:rsidRPr="00AF4E2A">
              <w:rPr>
                <w:szCs w:val="28"/>
              </w:rPr>
              <w:t>ст.</w:t>
            </w:r>
          </w:p>
        </w:tc>
        <w:tc>
          <w:tcPr>
            <w:tcW w:w="724" w:type="dxa"/>
            <w:vAlign w:val="center"/>
          </w:tcPr>
          <w:p w:rsidR="002718F0" w:rsidRPr="00AF4E2A" w:rsidRDefault="00D15960" w:rsidP="002718F0">
            <w:pPr>
              <w:ind w:left="-57" w:right="-57"/>
              <w:jc w:val="center"/>
              <w:rPr>
                <w:color w:val="000000"/>
                <w:sz w:val="24"/>
              </w:rPr>
            </w:pPr>
            <w:r w:rsidRPr="00AF4E2A">
              <w:rPr>
                <w:color w:val="000000"/>
                <w:sz w:val="24"/>
              </w:rPr>
              <w:t>6</w:t>
            </w:r>
          </w:p>
        </w:tc>
        <w:tc>
          <w:tcPr>
            <w:tcW w:w="567" w:type="dxa"/>
            <w:vAlign w:val="center"/>
          </w:tcPr>
          <w:p w:rsidR="002718F0" w:rsidRPr="00AF4E2A" w:rsidRDefault="002718F0" w:rsidP="002718F0">
            <w:pPr>
              <w:jc w:val="center"/>
              <w:rPr>
                <w:color w:val="000000"/>
                <w:w w:val="106"/>
                <w:sz w:val="24"/>
              </w:rPr>
            </w:pPr>
            <w:r w:rsidRPr="00AF4E2A">
              <w:rPr>
                <w:color w:val="000000"/>
                <w:w w:val="106"/>
                <w:sz w:val="24"/>
              </w:rPr>
              <w:t>2</w:t>
            </w:r>
          </w:p>
        </w:tc>
        <w:tc>
          <w:tcPr>
            <w:tcW w:w="567" w:type="dxa"/>
            <w:vAlign w:val="center"/>
          </w:tcPr>
          <w:p w:rsidR="002718F0" w:rsidRPr="00AF4E2A" w:rsidRDefault="007201FB" w:rsidP="002718F0">
            <w:pPr>
              <w:jc w:val="center"/>
              <w:rPr>
                <w:bCs/>
                <w:color w:val="000000"/>
                <w:sz w:val="24"/>
              </w:rPr>
            </w:pPr>
            <w:r w:rsidRPr="00AF4E2A">
              <w:rPr>
                <w:bCs/>
                <w:color w:val="000000"/>
                <w:sz w:val="24"/>
              </w:rPr>
              <w:t>4</w:t>
            </w:r>
          </w:p>
        </w:tc>
        <w:tc>
          <w:tcPr>
            <w:tcW w:w="709" w:type="dxa"/>
            <w:vAlign w:val="center"/>
          </w:tcPr>
          <w:p w:rsidR="002718F0" w:rsidRPr="00AF4E2A" w:rsidRDefault="002718F0" w:rsidP="002718F0">
            <w:pPr>
              <w:tabs>
                <w:tab w:val="left" w:pos="-284"/>
                <w:tab w:val="left" w:pos="710"/>
              </w:tabs>
              <w:jc w:val="center"/>
              <w:rPr>
                <w:color w:val="000000"/>
                <w:w w:val="106"/>
                <w:sz w:val="24"/>
              </w:rPr>
            </w:pPr>
          </w:p>
        </w:tc>
        <w:tc>
          <w:tcPr>
            <w:tcW w:w="698" w:type="dxa"/>
            <w:vAlign w:val="center"/>
          </w:tcPr>
          <w:p w:rsidR="002718F0" w:rsidRPr="00AF4E2A" w:rsidRDefault="002718F0" w:rsidP="002718F0">
            <w:pPr>
              <w:jc w:val="center"/>
              <w:rPr>
                <w:color w:val="000000"/>
                <w:w w:val="106"/>
                <w:sz w:val="24"/>
              </w:rPr>
            </w:pPr>
          </w:p>
        </w:tc>
      </w:tr>
      <w:tr w:rsidR="002718F0" w:rsidRPr="00AF4E2A" w:rsidTr="00CA3C44">
        <w:trPr>
          <w:cantSplit/>
          <w:trHeight w:val="283"/>
          <w:jc w:val="center"/>
        </w:trPr>
        <w:tc>
          <w:tcPr>
            <w:tcW w:w="6922" w:type="dxa"/>
            <w:vAlign w:val="center"/>
          </w:tcPr>
          <w:p w:rsidR="002718F0" w:rsidRPr="00AF4E2A" w:rsidRDefault="002718F0" w:rsidP="002718F0">
            <w:pPr>
              <w:suppressAutoHyphens/>
              <w:ind w:left="-57" w:right="-57"/>
              <w:jc w:val="right"/>
              <w:rPr>
                <w:bCs/>
                <w:color w:val="000000"/>
                <w:sz w:val="24"/>
              </w:rPr>
            </w:pPr>
            <w:r w:rsidRPr="00AF4E2A">
              <w:rPr>
                <w:b/>
                <w:bCs/>
                <w:sz w:val="24"/>
              </w:rPr>
              <w:t>Разом за змістовим модулем 3</w:t>
            </w:r>
          </w:p>
        </w:tc>
        <w:tc>
          <w:tcPr>
            <w:tcW w:w="724" w:type="dxa"/>
            <w:vAlign w:val="center"/>
          </w:tcPr>
          <w:p w:rsidR="002718F0" w:rsidRPr="00AF4E2A" w:rsidRDefault="00D15960" w:rsidP="002718F0">
            <w:pPr>
              <w:ind w:left="-57" w:right="-57"/>
              <w:jc w:val="center"/>
              <w:rPr>
                <w:b/>
                <w:color w:val="000000"/>
                <w:sz w:val="24"/>
              </w:rPr>
            </w:pPr>
            <w:r w:rsidRPr="00AF4E2A">
              <w:rPr>
                <w:b/>
                <w:color w:val="000000"/>
                <w:sz w:val="24"/>
              </w:rPr>
              <w:t>10</w:t>
            </w:r>
          </w:p>
        </w:tc>
        <w:tc>
          <w:tcPr>
            <w:tcW w:w="567" w:type="dxa"/>
            <w:vAlign w:val="center"/>
          </w:tcPr>
          <w:p w:rsidR="002718F0" w:rsidRPr="00AF4E2A" w:rsidRDefault="002718F0" w:rsidP="002718F0">
            <w:pPr>
              <w:jc w:val="center"/>
              <w:rPr>
                <w:b/>
                <w:color w:val="000000"/>
                <w:w w:val="106"/>
                <w:sz w:val="24"/>
              </w:rPr>
            </w:pPr>
            <w:r w:rsidRPr="00AF4E2A">
              <w:rPr>
                <w:b/>
                <w:color w:val="000000"/>
                <w:w w:val="106"/>
                <w:sz w:val="24"/>
              </w:rPr>
              <w:t>4</w:t>
            </w:r>
          </w:p>
        </w:tc>
        <w:tc>
          <w:tcPr>
            <w:tcW w:w="567" w:type="dxa"/>
            <w:vAlign w:val="center"/>
          </w:tcPr>
          <w:p w:rsidR="002718F0" w:rsidRPr="00AF4E2A" w:rsidRDefault="007201FB" w:rsidP="002718F0">
            <w:pPr>
              <w:jc w:val="center"/>
              <w:rPr>
                <w:b/>
                <w:bCs/>
                <w:color w:val="000000"/>
                <w:sz w:val="24"/>
              </w:rPr>
            </w:pPr>
            <w:r w:rsidRPr="00AF4E2A">
              <w:rPr>
                <w:b/>
                <w:bCs/>
                <w:color w:val="000000"/>
                <w:sz w:val="24"/>
              </w:rPr>
              <w:t>6</w:t>
            </w:r>
          </w:p>
        </w:tc>
        <w:tc>
          <w:tcPr>
            <w:tcW w:w="709" w:type="dxa"/>
            <w:vAlign w:val="center"/>
          </w:tcPr>
          <w:p w:rsidR="002718F0" w:rsidRPr="00AF4E2A" w:rsidRDefault="002718F0" w:rsidP="002718F0">
            <w:pPr>
              <w:tabs>
                <w:tab w:val="left" w:pos="-284"/>
                <w:tab w:val="left" w:pos="710"/>
              </w:tabs>
              <w:jc w:val="center"/>
              <w:rPr>
                <w:b/>
                <w:color w:val="000000"/>
                <w:w w:val="106"/>
                <w:sz w:val="24"/>
              </w:rPr>
            </w:pPr>
            <w:r w:rsidRPr="00AF4E2A">
              <w:rPr>
                <w:b/>
                <w:color w:val="000000"/>
                <w:w w:val="106"/>
                <w:sz w:val="24"/>
              </w:rPr>
              <w:t>2</w:t>
            </w:r>
          </w:p>
        </w:tc>
        <w:tc>
          <w:tcPr>
            <w:tcW w:w="698" w:type="dxa"/>
            <w:vAlign w:val="center"/>
          </w:tcPr>
          <w:p w:rsidR="002718F0" w:rsidRPr="00AF4E2A" w:rsidRDefault="002718F0" w:rsidP="002718F0">
            <w:pPr>
              <w:jc w:val="center"/>
              <w:rPr>
                <w:b/>
                <w:color w:val="000000"/>
                <w:w w:val="106"/>
                <w:sz w:val="24"/>
              </w:rPr>
            </w:pPr>
          </w:p>
        </w:tc>
      </w:tr>
      <w:tr w:rsidR="002718F0" w:rsidRPr="00AF4E2A" w:rsidTr="00CA3C44">
        <w:trPr>
          <w:cantSplit/>
          <w:trHeight w:val="283"/>
          <w:jc w:val="center"/>
        </w:trPr>
        <w:tc>
          <w:tcPr>
            <w:tcW w:w="6922" w:type="dxa"/>
            <w:vAlign w:val="center"/>
          </w:tcPr>
          <w:p w:rsidR="002718F0" w:rsidRPr="00AF4E2A" w:rsidRDefault="002718F0" w:rsidP="002718F0">
            <w:pPr>
              <w:ind w:left="-57"/>
              <w:jc w:val="right"/>
              <w:rPr>
                <w:sz w:val="24"/>
              </w:rPr>
            </w:pPr>
            <w:r w:rsidRPr="00AF4E2A">
              <w:rPr>
                <w:b/>
                <w:sz w:val="24"/>
              </w:rPr>
              <w:t>Усього годин</w:t>
            </w:r>
          </w:p>
        </w:tc>
        <w:tc>
          <w:tcPr>
            <w:tcW w:w="724" w:type="dxa"/>
            <w:vAlign w:val="center"/>
          </w:tcPr>
          <w:p w:rsidR="002718F0" w:rsidRPr="00AF4E2A" w:rsidRDefault="00D15960" w:rsidP="002718F0">
            <w:pPr>
              <w:ind w:left="-108" w:right="-108"/>
              <w:jc w:val="center"/>
              <w:rPr>
                <w:b/>
                <w:bCs/>
                <w:color w:val="000000"/>
                <w:sz w:val="24"/>
              </w:rPr>
            </w:pPr>
            <w:r w:rsidRPr="00AF4E2A">
              <w:rPr>
                <w:b/>
                <w:bCs/>
                <w:color w:val="000000"/>
                <w:sz w:val="24"/>
              </w:rPr>
              <w:t>40</w:t>
            </w:r>
          </w:p>
        </w:tc>
        <w:tc>
          <w:tcPr>
            <w:tcW w:w="567" w:type="dxa"/>
            <w:vAlign w:val="center"/>
          </w:tcPr>
          <w:p w:rsidR="002718F0" w:rsidRPr="00AF4E2A" w:rsidRDefault="007201FB" w:rsidP="002718F0">
            <w:pPr>
              <w:ind w:left="-57" w:right="-57"/>
              <w:jc w:val="center"/>
              <w:rPr>
                <w:b/>
                <w:bCs/>
                <w:color w:val="000000"/>
                <w:sz w:val="24"/>
              </w:rPr>
            </w:pPr>
            <w:r w:rsidRPr="00AF4E2A">
              <w:rPr>
                <w:b/>
                <w:bCs/>
                <w:color w:val="000000"/>
                <w:sz w:val="24"/>
              </w:rPr>
              <w:t>22</w:t>
            </w:r>
          </w:p>
        </w:tc>
        <w:tc>
          <w:tcPr>
            <w:tcW w:w="567" w:type="dxa"/>
            <w:vAlign w:val="center"/>
          </w:tcPr>
          <w:p w:rsidR="002718F0" w:rsidRPr="00AF4E2A" w:rsidRDefault="007201FB" w:rsidP="002718F0">
            <w:pPr>
              <w:jc w:val="center"/>
              <w:rPr>
                <w:b/>
                <w:color w:val="000000"/>
                <w:w w:val="106"/>
                <w:sz w:val="24"/>
              </w:rPr>
            </w:pPr>
            <w:r w:rsidRPr="00AF4E2A">
              <w:rPr>
                <w:b/>
                <w:color w:val="000000"/>
                <w:w w:val="106"/>
                <w:sz w:val="24"/>
              </w:rPr>
              <w:t>18</w:t>
            </w:r>
          </w:p>
        </w:tc>
        <w:tc>
          <w:tcPr>
            <w:tcW w:w="709" w:type="dxa"/>
            <w:vAlign w:val="center"/>
          </w:tcPr>
          <w:p w:rsidR="002718F0" w:rsidRPr="00AF4E2A" w:rsidRDefault="002718F0" w:rsidP="002718F0">
            <w:pPr>
              <w:jc w:val="center"/>
              <w:rPr>
                <w:b/>
                <w:bCs/>
                <w:color w:val="000000"/>
                <w:sz w:val="24"/>
              </w:rPr>
            </w:pPr>
            <w:r w:rsidRPr="00AF4E2A">
              <w:rPr>
                <w:b/>
                <w:bCs/>
                <w:color w:val="000000"/>
                <w:sz w:val="24"/>
              </w:rPr>
              <w:t>6</w:t>
            </w:r>
          </w:p>
        </w:tc>
        <w:tc>
          <w:tcPr>
            <w:tcW w:w="698" w:type="dxa"/>
            <w:vAlign w:val="center"/>
          </w:tcPr>
          <w:p w:rsidR="002718F0" w:rsidRPr="00AF4E2A" w:rsidRDefault="002718F0" w:rsidP="002718F0">
            <w:pPr>
              <w:ind w:left="-57" w:right="-57"/>
              <w:jc w:val="center"/>
              <w:rPr>
                <w:b/>
                <w:bCs/>
                <w:color w:val="000000"/>
                <w:sz w:val="24"/>
              </w:rPr>
            </w:pPr>
          </w:p>
        </w:tc>
      </w:tr>
    </w:tbl>
    <w:p w:rsidR="00CA3C44" w:rsidRPr="00AF4E2A" w:rsidRDefault="00CA3C44" w:rsidP="00CA3C44">
      <w:pPr>
        <w:spacing w:after="120"/>
        <w:jc w:val="center"/>
        <w:rPr>
          <w:b/>
          <w:bCs/>
          <w:sz w:val="24"/>
        </w:rPr>
      </w:pPr>
    </w:p>
    <w:p w:rsidR="00587648" w:rsidRPr="00AF4E2A" w:rsidRDefault="00587648" w:rsidP="00587648">
      <w:pPr>
        <w:jc w:val="center"/>
        <w:rPr>
          <w:sz w:val="24"/>
        </w:rPr>
      </w:pPr>
    </w:p>
    <w:p w:rsidR="005E3CC9" w:rsidRPr="00AF4E2A" w:rsidRDefault="00BB2F64" w:rsidP="00587648">
      <w:pPr>
        <w:jc w:val="center"/>
        <w:rPr>
          <w:b/>
          <w:szCs w:val="28"/>
        </w:rPr>
      </w:pPr>
      <w:r w:rsidRPr="00AF4E2A">
        <w:rPr>
          <w:b/>
          <w:szCs w:val="28"/>
        </w:rPr>
        <w:t>5</w:t>
      </w:r>
      <w:r w:rsidR="005E3CC9" w:rsidRPr="00AF4E2A">
        <w:rPr>
          <w:b/>
          <w:szCs w:val="28"/>
        </w:rPr>
        <w:t>. Програма навчальної дисципліни</w:t>
      </w:r>
    </w:p>
    <w:p w:rsidR="007A3E63" w:rsidRPr="00AF4E2A" w:rsidRDefault="007A3E63" w:rsidP="00D7116F">
      <w:pPr>
        <w:jc w:val="center"/>
        <w:rPr>
          <w:b/>
          <w:sz w:val="24"/>
        </w:rPr>
      </w:pPr>
      <w:r w:rsidRPr="00AF4E2A">
        <w:rPr>
          <w:b/>
          <w:bCs/>
          <w:sz w:val="24"/>
        </w:rPr>
        <w:t xml:space="preserve">Змістовий модуль 1. </w:t>
      </w:r>
      <w:r w:rsidR="00CA4861" w:rsidRPr="00AF4E2A">
        <w:rPr>
          <w:b/>
          <w:bCs/>
          <w:color w:val="000000"/>
          <w:sz w:val="24"/>
        </w:rPr>
        <w:t>Друга світова війна. Формування Ялтинсько-Потсдамської системи міжнародних відносин</w:t>
      </w:r>
      <w:r w:rsidRPr="00AF4E2A">
        <w:rPr>
          <w:b/>
          <w:sz w:val="24"/>
        </w:rPr>
        <w:t>.</w:t>
      </w:r>
    </w:p>
    <w:p w:rsidR="007A3E63" w:rsidRPr="00AF4E2A" w:rsidRDefault="00CA4861" w:rsidP="0013463D">
      <w:pPr>
        <w:adjustRightInd w:val="0"/>
        <w:ind w:firstLine="720"/>
        <w:jc w:val="both"/>
        <w:rPr>
          <w:b/>
          <w:bCs/>
          <w:sz w:val="24"/>
        </w:rPr>
      </w:pPr>
      <w:r w:rsidRPr="00AF4E2A">
        <w:rPr>
          <w:b/>
          <w:bCs/>
          <w:sz w:val="24"/>
        </w:rPr>
        <w:t>Вступ</w:t>
      </w:r>
      <w:r w:rsidR="00135410" w:rsidRPr="00AF4E2A">
        <w:rPr>
          <w:b/>
          <w:bCs/>
          <w:sz w:val="24"/>
        </w:rPr>
        <w:t>.</w:t>
      </w:r>
    </w:p>
    <w:p w:rsidR="00A031D3" w:rsidRPr="00AF4E2A" w:rsidRDefault="007A3E63" w:rsidP="00A031D3">
      <w:pPr>
        <w:autoSpaceDE w:val="0"/>
        <w:autoSpaceDN w:val="0"/>
        <w:adjustRightInd w:val="0"/>
        <w:ind w:firstLine="709"/>
        <w:jc w:val="both"/>
        <w:rPr>
          <w:sz w:val="24"/>
        </w:rPr>
      </w:pPr>
      <w:r w:rsidRPr="00AF4E2A">
        <w:rPr>
          <w:sz w:val="24"/>
        </w:rPr>
        <w:t>Структура курсу «</w:t>
      </w:r>
      <w:r w:rsidR="009D088B" w:rsidRPr="00AF4E2A">
        <w:rPr>
          <w:sz w:val="24"/>
        </w:rPr>
        <w:t>Міжнародні відносини та світова політика</w:t>
      </w:r>
      <w:r w:rsidR="00D7116F" w:rsidRPr="00AF4E2A">
        <w:rPr>
          <w:sz w:val="24"/>
        </w:rPr>
        <w:t>»</w:t>
      </w:r>
      <w:r w:rsidRPr="00AF4E2A">
        <w:rPr>
          <w:sz w:val="24"/>
        </w:rPr>
        <w:t xml:space="preserve">. Предмет, </w:t>
      </w:r>
      <w:r w:rsidR="009D088B" w:rsidRPr="00AF4E2A">
        <w:rPr>
          <w:sz w:val="24"/>
        </w:rPr>
        <w:t>мета</w:t>
      </w:r>
      <w:r w:rsidRPr="00AF4E2A">
        <w:rPr>
          <w:sz w:val="24"/>
        </w:rPr>
        <w:t xml:space="preserve"> та завдання курсу. Методологічні основи курсу. Рекомендована література. </w:t>
      </w:r>
    </w:p>
    <w:p w:rsidR="0013463D" w:rsidRPr="00AF4E2A" w:rsidRDefault="007A3E63" w:rsidP="00FB3514">
      <w:pPr>
        <w:autoSpaceDE w:val="0"/>
        <w:autoSpaceDN w:val="0"/>
        <w:adjustRightInd w:val="0"/>
        <w:ind w:firstLine="709"/>
        <w:jc w:val="both"/>
        <w:rPr>
          <w:i/>
          <w:sz w:val="24"/>
        </w:rPr>
      </w:pPr>
      <w:r w:rsidRPr="00AF4E2A">
        <w:rPr>
          <w:b/>
          <w:sz w:val="24"/>
        </w:rPr>
        <w:t xml:space="preserve">Тема </w:t>
      </w:r>
      <w:r w:rsidR="00A031D3" w:rsidRPr="00AF4E2A">
        <w:rPr>
          <w:b/>
          <w:sz w:val="24"/>
          <w:lang w:val="ru-RU"/>
        </w:rPr>
        <w:t>1</w:t>
      </w:r>
      <w:r w:rsidR="0013463D" w:rsidRPr="00AF4E2A">
        <w:rPr>
          <w:b/>
          <w:sz w:val="24"/>
        </w:rPr>
        <w:t xml:space="preserve">. </w:t>
      </w:r>
      <w:r w:rsidR="009D088B" w:rsidRPr="00AF4E2A">
        <w:rPr>
          <w:b/>
          <w:sz w:val="24"/>
        </w:rPr>
        <w:t>Друга світова війна: учасники, хід війни</w:t>
      </w:r>
      <w:r w:rsidR="0013463D" w:rsidRPr="00AF4E2A">
        <w:rPr>
          <w:b/>
          <w:sz w:val="24"/>
        </w:rPr>
        <w:t>.</w:t>
      </w:r>
    </w:p>
    <w:p w:rsidR="009D088B" w:rsidRPr="00AF4E2A" w:rsidRDefault="009D088B" w:rsidP="00FB3514">
      <w:pPr>
        <w:ind w:firstLine="561"/>
        <w:jc w:val="both"/>
        <w:rPr>
          <w:b/>
          <w:sz w:val="24"/>
        </w:rPr>
      </w:pPr>
      <w:r w:rsidRPr="00AF4E2A">
        <w:rPr>
          <w:sz w:val="24"/>
        </w:rPr>
        <w:t>Криза і розпад Версальсько-Вашингтонської системи міжнародних відносин. Польська криза та початок Другої світової війни. Радянсько-німецька війна, вступ США у війну. Міжнародні відносини під час війни. Поразка Німеччини і Японії та закінчення війни</w:t>
      </w:r>
      <w:r w:rsidRPr="00AF4E2A">
        <w:rPr>
          <w:b/>
          <w:sz w:val="24"/>
        </w:rPr>
        <w:t xml:space="preserve"> </w:t>
      </w:r>
    </w:p>
    <w:p w:rsidR="000211D8" w:rsidRPr="00AF4E2A" w:rsidRDefault="000211D8" w:rsidP="00FB3514">
      <w:pPr>
        <w:ind w:firstLine="561"/>
        <w:jc w:val="both"/>
        <w:rPr>
          <w:b/>
          <w:sz w:val="24"/>
        </w:rPr>
      </w:pPr>
      <w:r w:rsidRPr="00AF4E2A">
        <w:rPr>
          <w:b/>
          <w:sz w:val="24"/>
        </w:rPr>
        <w:t>Рекомендовані джерела: основні [1</w:t>
      </w:r>
      <w:r w:rsidR="005B4F15" w:rsidRPr="00AF4E2A">
        <w:rPr>
          <w:b/>
          <w:sz w:val="24"/>
        </w:rPr>
        <w:t>-</w:t>
      </w:r>
      <w:r w:rsidRPr="00AF4E2A">
        <w:rPr>
          <w:b/>
          <w:sz w:val="24"/>
        </w:rPr>
        <w:t>3</w:t>
      </w:r>
      <w:r w:rsidR="005B4F15" w:rsidRPr="00AF4E2A">
        <w:rPr>
          <w:b/>
          <w:sz w:val="24"/>
        </w:rPr>
        <w:t>,</w:t>
      </w:r>
      <w:r w:rsidRPr="00AF4E2A">
        <w:rPr>
          <w:b/>
          <w:sz w:val="24"/>
        </w:rPr>
        <w:t xml:space="preserve"> </w:t>
      </w:r>
      <w:r w:rsidR="005B4F15" w:rsidRPr="00AF4E2A">
        <w:rPr>
          <w:b/>
          <w:sz w:val="24"/>
        </w:rPr>
        <w:t>7, 12</w:t>
      </w:r>
      <w:r w:rsidRPr="00AF4E2A">
        <w:rPr>
          <w:b/>
          <w:sz w:val="24"/>
        </w:rPr>
        <w:t>], додаткові [</w:t>
      </w:r>
      <w:r w:rsidR="005B4F15" w:rsidRPr="00AF4E2A">
        <w:rPr>
          <w:b/>
          <w:sz w:val="24"/>
        </w:rPr>
        <w:t>6</w:t>
      </w:r>
      <w:r w:rsidRPr="00AF4E2A">
        <w:rPr>
          <w:b/>
          <w:sz w:val="24"/>
        </w:rPr>
        <w:t>,</w:t>
      </w:r>
      <w:r w:rsidR="005B4F15" w:rsidRPr="00AF4E2A">
        <w:rPr>
          <w:b/>
          <w:sz w:val="24"/>
        </w:rPr>
        <w:t>7</w:t>
      </w:r>
      <w:r w:rsidRPr="00AF4E2A">
        <w:rPr>
          <w:b/>
          <w:sz w:val="24"/>
        </w:rPr>
        <w:t>,10,11,12].</w:t>
      </w:r>
    </w:p>
    <w:p w:rsidR="000211D8" w:rsidRPr="00AF4E2A" w:rsidRDefault="000211D8" w:rsidP="00FB3514">
      <w:pPr>
        <w:jc w:val="both"/>
        <w:rPr>
          <w:b/>
          <w:bCs/>
          <w:color w:val="000000"/>
          <w:sz w:val="24"/>
        </w:rPr>
      </w:pPr>
    </w:p>
    <w:p w:rsidR="000211D8" w:rsidRPr="00AF4E2A" w:rsidRDefault="00A031D3" w:rsidP="00FB3514">
      <w:pPr>
        <w:autoSpaceDE w:val="0"/>
        <w:autoSpaceDN w:val="0"/>
        <w:adjustRightInd w:val="0"/>
        <w:ind w:firstLine="709"/>
        <w:jc w:val="both"/>
        <w:rPr>
          <w:b/>
          <w:sz w:val="24"/>
        </w:rPr>
      </w:pPr>
      <w:r w:rsidRPr="00AF4E2A">
        <w:rPr>
          <w:b/>
          <w:bCs/>
          <w:color w:val="000000"/>
          <w:sz w:val="24"/>
        </w:rPr>
        <w:t xml:space="preserve">Тема 2. </w:t>
      </w:r>
      <w:r w:rsidRPr="00AF4E2A">
        <w:rPr>
          <w:b/>
          <w:sz w:val="24"/>
        </w:rPr>
        <w:t>Створення Ялтинсько-Потсдамської системи міжнародних відносин</w:t>
      </w:r>
    </w:p>
    <w:p w:rsidR="00A031D3" w:rsidRPr="00AF4E2A" w:rsidRDefault="00A031D3" w:rsidP="00FB3514">
      <w:pPr>
        <w:ind w:firstLine="709"/>
        <w:jc w:val="both"/>
        <w:rPr>
          <w:sz w:val="24"/>
        </w:rPr>
      </w:pPr>
      <w:r w:rsidRPr="00AF4E2A">
        <w:rPr>
          <w:sz w:val="24"/>
        </w:rPr>
        <w:t>Ялтинська конференція та її основні рішення щодо повоєнного устрою в Європі. Потсдамська конференція глав СРСР, Великобританії та США, її рішення та наслідки.</w:t>
      </w:r>
    </w:p>
    <w:p w:rsidR="008F1453" w:rsidRPr="00AF4E2A" w:rsidRDefault="00A031D3" w:rsidP="00FB3514">
      <w:pPr>
        <w:ind w:firstLine="709"/>
        <w:jc w:val="both"/>
        <w:rPr>
          <w:sz w:val="24"/>
        </w:rPr>
      </w:pPr>
      <w:r w:rsidRPr="00AF4E2A">
        <w:rPr>
          <w:sz w:val="24"/>
        </w:rPr>
        <w:t xml:space="preserve">Докорінні геополітичні зміни в Європі та світі. </w:t>
      </w:r>
      <w:r w:rsidR="008F1453" w:rsidRPr="00AF4E2A">
        <w:rPr>
          <w:sz w:val="24"/>
        </w:rPr>
        <w:t xml:space="preserve">Ялтинсько-Потсдамська система як система біполярного регулювання міжнародних відносин у повоєнний період. Характерні риси біполярної системи. Роль ідеології у міжнародних відносинах в період біполярності. Стабільність системи та ядерний фактор. </w:t>
      </w:r>
    </w:p>
    <w:p w:rsidR="0029732A" w:rsidRPr="00AF4E2A" w:rsidRDefault="0029732A" w:rsidP="00FB3514">
      <w:pPr>
        <w:autoSpaceDE w:val="0"/>
        <w:autoSpaceDN w:val="0"/>
        <w:adjustRightInd w:val="0"/>
        <w:ind w:firstLine="709"/>
        <w:jc w:val="both"/>
        <w:rPr>
          <w:b/>
          <w:sz w:val="24"/>
          <w:lang w:val="ru-RU"/>
        </w:rPr>
      </w:pPr>
    </w:p>
    <w:p w:rsidR="00A031D3" w:rsidRPr="00AF4E2A" w:rsidRDefault="005B4F15" w:rsidP="00FB3514">
      <w:pPr>
        <w:ind w:firstLine="561"/>
        <w:jc w:val="both"/>
        <w:rPr>
          <w:b/>
          <w:sz w:val="24"/>
        </w:rPr>
      </w:pPr>
      <w:r w:rsidRPr="00AF4E2A">
        <w:rPr>
          <w:b/>
          <w:sz w:val="24"/>
        </w:rPr>
        <w:t>Рекомендовані джерела: основні [1, 3], додаткові [3-8, 10-12].</w:t>
      </w:r>
    </w:p>
    <w:p w:rsidR="00A031D3" w:rsidRPr="00AF4E2A" w:rsidRDefault="00A031D3" w:rsidP="00FB3514">
      <w:pPr>
        <w:ind w:firstLine="561"/>
        <w:jc w:val="both"/>
        <w:rPr>
          <w:b/>
          <w:sz w:val="24"/>
        </w:rPr>
      </w:pPr>
    </w:p>
    <w:p w:rsidR="00A031D3" w:rsidRPr="00AF4E2A" w:rsidRDefault="00A031D3" w:rsidP="00FB3514">
      <w:pPr>
        <w:ind w:firstLine="561"/>
        <w:jc w:val="both"/>
        <w:rPr>
          <w:sz w:val="24"/>
        </w:rPr>
      </w:pPr>
      <w:r w:rsidRPr="00AF4E2A">
        <w:rPr>
          <w:b/>
          <w:sz w:val="24"/>
        </w:rPr>
        <w:t xml:space="preserve">Тема </w:t>
      </w:r>
      <w:r w:rsidRPr="00AF4E2A">
        <w:rPr>
          <w:b/>
          <w:sz w:val="24"/>
          <w:lang w:val="ru-RU"/>
        </w:rPr>
        <w:t>3</w:t>
      </w:r>
      <w:r w:rsidRPr="00AF4E2A">
        <w:rPr>
          <w:b/>
          <w:sz w:val="24"/>
        </w:rPr>
        <w:t>.</w:t>
      </w:r>
      <w:r w:rsidRPr="00AF4E2A">
        <w:rPr>
          <w:sz w:val="24"/>
        </w:rPr>
        <w:t xml:space="preserve"> </w:t>
      </w:r>
      <w:r w:rsidRPr="00AF4E2A">
        <w:rPr>
          <w:b/>
          <w:sz w:val="24"/>
        </w:rPr>
        <w:t>Створення ООН та Паризька мирна конференція 1946 р.</w:t>
      </w:r>
    </w:p>
    <w:p w:rsidR="00A031D3" w:rsidRPr="00AF4E2A" w:rsidRDefault="00A031D3" w:rsidP="00FB3514">
      <w:pPr>
        <w:ind w:firstLine="709"/>
        <w:jc w:val="both"/>
        <w:rPr>
          <w:sz w:val="24"/>
        </w:rPr>
      </w:pPr>
      <w:r w:rsidRPr="00AF4E2A">
        <w:rPr>
          <w:sz w:val="24"/>
        </w:rPr>
        <w:t>Конференція в Думбартон-Оксі і розробка проекту Статуту Організації Об’єднаних Націй. Конференція в Сан-Франциско, створення ООН та її роль у міжнародних відносинах.</w:t>
      </w:r>
    </w:p>
    <w:p w:rsidR="00A031D3" w:rsidRPr="00AF4E2A" w:rsidRDefault="00A031D3" w:rsidP="00FB3514">
      <w:pPr>
        <w:autoSpaceDE w:val="0"/>
        <w:autoSpaceDN w:val="0"/>
        <w:adjustRightInd w:val="0"/>
        <w:ind w:firstLine="709"/>
        <w:jc w:val="both"/>
        <w:rPr>
          <w:sz w:val="24"/>
        </w:rPr>
      </w:pPr>
      <w:r w:rsidRPr="00AF4E2A">
        <w:rPr>
          <w:sz w:val="24"/>
        </w:rPr>
        <w:t>Паризька мирна конференція 1946 р. та врегулювання відносин з колишніми союзниками Німеччини у 1947 р.</w:t>
      </w:r>
    </w:p>
    <w:p w:rsidR="00A031D3" w:rsidRPr="00AF4E2A" w:rsidRDefault="00A031D3" w:rsidP="00FB3514">
      <w:pPr>
        <w:autoSpaceDE w:val="0"/>
        <w:autoSpaceDN w:val="0"/>
        <w:adjustRightInd w:val="0"/>
        <w:ind w:firstLine="709"/>
        <w:jc w:val="both"/>
        <w:rPr>
          <w:sz w:val="24"/>
        </w:rPr>
      </w:pPr>
    </w:p>
    <w:p w:rsidR="00A031D3" w:rsidRPr="00AF4E2A" w:rsidRDefault="00A031D3" w:rsidP="00FB3514">
      <w:pPr>
        <w:autoSpaceDE w:val="0"/>
        <w:autoSpaceDN w:val="0"/>
        <w:adjustRightInd w:val="0"/>
        <w:ind w:firstLine="709"/>
        <w:jc w:val="both"/>
        <w:rPr>
          <w:sz w:val="24"/>
        </w:rPr>
      </w:pPr>
      <w:r w:rsidRPr="00AF4E2A">
        <w:rPr>
          <w:b/>
          <w:bCs/>
          <w:sz w:val="24"/>
        </w:rPr>
        <w:t>Змістовий модуль 2. Міжнародні відносини в період «холодної війни» та розрядки міжнародної напруженості</w:t>
      </w:r>
    </w:p>
    <w:p w:rsidR="00A031D3" w:rsidRPr="00AF4E2A" w:rsidRDefault="00A031D3" w:rsidP="00FB3514">
      <w:pPr>
        <w:autoSpaceDE w:val="0"/>
        <w:autoSpaceDN w:val="0"/>
        <w:adjustRightInd w:val="0"/>
        <w:ind w:firstLine="709"/>
        <w:jc w:val="both"/>
        <w:rPr>
          <w:sz w:val="24"/>
        </w:rPr>
      </w:pPr>
    </w:p>
    <w:p w:rsidR="00A031D3" w:rsidRPr="00AF4E2A" w:rsidRDefault="004A5FE3" w:rsidP="00FB3514">
      <w:pPr>
        <w:ind w:firstLine="709"/>
        <w:jc w:val="center"/>
        <w:rPr>
          <w:sz w:val="24"/>
        </w:rPr>
      </w:pPr>
      <w:r w:rsidRPr="00AF4E2A">
        <w:rPr>
          <w:sz w:val="24"/>
        </w:rPr>
        <w:t xml:space="preserve"> </w:t>
      </w:r>
      <w:r w:rsidR="00236F1C" w:rsidRPr="00AF4E2A">
        <w:rPr>
          <w:b/>
          <w:sz w:val="24"/>
        </w:rPr>
        <w:t xml:space="preserve">Тема </w:t>
      </w:r>
      <w:r w:rsidR="005D0C63" w:rsidRPr="00AF4E2A">
        <w:rPr>
          <w:b/>
          <w:sz w:val="24"/>
        </w:rPr>
        <w:t>4</w:t>
      </w:r>
      <w:r w:rsidR="00236F1C" w:rsidRPr="00AF4E2A">
        <w:rPr>
          <w:b/>
          <w:sz w:val="24"/>
        </w:rPr>
        <w:t xml:space="preserve">. </w:t>
      </w:r>
      <w:r w:rsidR="00A031D3" w:rsidRPr="00AF4E2A">
        <w:rPr>
          <w:b/>
          <w:sz w:val="24"/>
        </w:rPr>
        <w:t>Початок “холодної війни” та формування біполярної системи міжнародних відносин</w:t>
      </w:r>
    </w:p>
    <w:p w:rsidR="00A031D3" w:rsidRPr="00AF4E2A" w:rsidRDefault="00A031D3" w:rsidP="00FB3514">
      <w:pPr>
        <w:ind w:firstLine="709"/>
        <w:jc w:val="both"/>
        <w:rPr>
          <w:sz w:val="24"/>
        </w:rPr>
      </w:pPr>
      <w:r w:rsidRPr="00AF4E2A">
        <w:rPr>
          <w:sz w:val="24"/>
        </w:rPr>
        <w:lastRenderedPageBreak/>
        <w:t>“Холодна війна” як новий феномен у міжнародних відносинах. Співвідношення понять “конфронтація” та “холодна війна”. Причини виникнення “холодної війни”, її основні етапи, проблема її хронологічних рамок, початку та ініціаторів.</w:t>
      </w:r>
    </w:p>
    <w:p w:rsidR="00A031D3" w:rsidRPr="00AF4E2A" w:rsidRDefault="00A031D3" w:rsidP="00FB3514">
      <w:pPr>
        <w:ind w:firstLine="709"/>
        <w:jc w:val="both"/>
        <w:rPr>
          <w:sz w:val="24"/>
        </w:rPr>
      </w:pPr>
      <w:r w:rsidRPr="00AF4E2A">
        <w:rPr>
          <w:sz w:val="24"/>
        </w:rPr>
        <w:t xml:space="preserve">Німецьке питання. Створення ФРН та НДР у 1949. </w:t>
      </w:r>
    </w:p>
    <w:p w:rsidR="00374042" w:rsidRPr="00AF4E2A" w:rsidRDefault="00A031D3" w:rsidP="00FB3514">
      <w:pPr>
        <w:autoSpaceDE w:val="0"/>
        <w:autoSpaceDN w:val="0"/>
        <w:adjustRightInd w:val="0"/>
        <w:ind w:firstLine="709"/>
        <w:jc w:val="both"/>
        <w:rPr>
          <w:sz w:val="24"/>
        </w:rPr>
      </w:pPr>
      <w:r w:rsidRPr="00AF4E2A">
        <w:rPr>
          <w:sz w:val="24"/>
        </w:rPr>
        <w:t>Зміна зовнішньополітичних пріоритетів США: доктрина Трумена. Нові концептуальні засади зовнішньої політики СРСР.</w:t>
      </w:r>
      <w:r w:rsidR="004A18A1" w:rsidRPr="00AF4E2A">
        <w:rPr>
          <w:sz w:val="24"/>
        </w:rPr>
        <w:t xml:space="preserve"> </w:t>
      </w:r>
    </w:p>
    <w:p w:rsidR="008F1453" w:rsidRPr="00AF4E2A" w:rsidRDefault="005B4F15" w:rsidP="00FB3514">
      <w:pPr>
        <w:ind w:firstLine="567"/>
        <w:jc w:val="both"/>
        <w:rPr>
          <w:b/>
          <w:sz w:val="24"/>
        </w:rPr>
      </w:pPr>
      <w:r w:rsidRPr="00AF4E2A">
        <w:rPr>
          <w:b/>
          <w:sz w:val="24"/>
        </w:rPr>
        <w:t>Рекомендовані джерела: основні [1, 3, 5], додаткові [3-8, 9-12, 14, 16].</w:t>
      </w:r>
    </w:p>
    <w:p w:rsidR="008F1453" w:rsidRPr="00AF4E2A" w:rsidRDefault="008F1453" w:rsidP="00FB3514">
      <w:pPr>
        <w:ind w:firstLine="567"/>
        <w:jc w:val="both"/>
        <w:rPr>
          <w:b/>
          <w:sz w:val="24"/>
        </w:rPr>
      </w:pPr>
    </w:p>
    <w:p w:rsidR="005F4222" w:rsidRPr="00AF4E2A" w:rsidRDefault="006D231B" w:rsidP="00FB3514">
      <w:pPr>
        <w:ind w:firstLine="567"/>
        <w:jc w:val="both"/>
        <w:rPr>
          <w:sz w:val="24"/>
        </w:rPr>
      </w:pPr>
      <w:r w:rsidRPr="00AF4E2A">
        <w:rPr>
          <w:b/>
          <w:sz w:val="24"/>
        </w:rPr>
        <w:t xml:space="preserve">Тема </w:t>
      </w:r>
      <w:r w:rsidR="005D0C63" w:rsidRPr="00AF4E2A">
        <w:rPr>
          <w:b/>
          <w:sz w:val="24"/>
        </w:rPr>
        <w:t>5</w:t>
      </w:r>
      <w:r w:rsidRPr="00AF4E2A">
        <w:rPr>
          <w:b/>
          <w:sz w:val="24"/>
        </w:rPr>
        <w:t xml:space="preserve">. </w:t>
      </w:r>
      <w:r w:rsidR="005F4222" w:rsidRPr="00AF4E2A">
        <w:rPr>
          <w:b/>
          <w:sz w:val="24"/>
        </w:rPr>
        <w:t>Розпад колоніальної системи</w:t>
      </w:r>
    </w:p>
    <w:p w:rsidR="005F4222" w:rsidRPr="00AF4E2A" w:rsidRDefault="0008786A" w:rsidP="00FB3514">
      <w:pPr>
        <w:ind w:firstLine="709"/>
        <w:jc w:val="both"/>
        <w:rPr>
          <w:sz w:val="24"/>
        </w:rPr>
      </w:pPr>
      <w:r w:rsidRPr="00AF4E2A">
        <w:rPr>
          <w:sz w:val="24"/>
        </w:rPr>
        <w:t xml:space="preserve"> </w:t>
      </w:r>
      <w:r w:rsidR="008F1453" w:rsidRPr="00AF4E2A">
        <w:rPr>
          <w:sz w:val="24"/>
        </w:rPr>
        <w:t>Чинники</w:t>
      </w:r>
      <w:r w:rsidR="005F4222" w:rsidRPr="00AF4E2A">
        <w:rPr>
          <w:sz w:val="24"/>
        </w:rPr>
        <w:t xml:space="preserve"> деколонізації. Особливості ситуації в Латинській Америці. Деколонізація на Далекому та Близькому Сході. Завершення мандатів. Створення Держави Ізраїль. Англо-єгипетський конфлікт. Багдадський пакт 1955 р. Деколонізація в Азії (Індія, Бірма, Філіппіни, Індонезія). Проблема деколонізації Індокитаю. Вихід в світову політику Індії та Китаю.</w:t>
      </w:r>
    </w:p>
    <w:p w:rsidR="006D231B" w:rsidRPr="00AF4E2A" w:rsidRDefault="005F4222" w:rsidP="00FB3514">
      <w:pPr>
        <w:ind w:firstLine="567"/>
        <w:jc w:val="both"/>
        <w:rPr>
          <w:sz w:val="24"/>
        </w:rPr>
      </w:pPr>
      <w:r w:rsidRPr="00AF4E2A">
        <w:rPr>
          <w:sz w:val="24"/>
        </w:rPr>
        <w:t xml:space="preserve">Деколонізація в Африці. </w:t>
      </w:r>
    </w:p>
    <w:p w:rsidR="008F1453" w:rsidRPr="00AF4E2A" w:rsidRDefault="005B4F15" w:rsidP="00FB3514">
      <w:pPr>
        <w:ind w:firstLine="567"/>
        <w:jc w:val="both"/>
        <w:rPr>
          <w:b/>
          <w:sz w:val="24"/>
        </w:rPr>
      </w:pPr>
      <w:r w:rsidRPr="00AF4E2A">
        <w:rPr>
          <w:b/>
          <w:sz w:val="24"/>
        </w:rPr>
        <w:t>Рекомендовані джерела: основні [1, 3], додаткові [3-8, 9-12, 14, 16].</w:t>
      </w:r>
    </w:p>
    <w:p w:rsidR="008F1453" w:rsidRPr="00AF4E2A" w:rsidRDefault="008F1453" w:rsidP="00FB3514">
      <w:pPr>
        <w:ind w:firstLine="567"/>
        <w:jc w:val="both"/>
        <w:rPr>
          <w:b/>
          <w:sz w:val="24"/>
        </w:rPr>
      </w:pPr>
    </w:p>
    <w:p w:rsidR="005F4222" w:rsidRPr="00AF4E2A" w:rsidRDefault="004554C5" w:rsidP="00FB3514">
      <w:pPr>
        <w:ind w:firstLine="567"/>
        <w:jc w:val="both"/>
        <w:rPr>
          <w:sz w:val="24"/>
        </w:rPr>
      </w:pPr>
      <w:r w:rsidRPr="00AF4E2A">
        <w:rPr>
          <w:b/>
          <w:bCs/>
          <w:sz w:val="24"/>
        </w:rPr>
        <w:t xml:space="preserve">Тема </w:t>
      </w:r>
      <w:r w:rsidR="005D0C63" w:rsidRPr="00AF4E2A">
        <w:rPr>
          <w:b/>
          <w:bCs/>
          <w:sz w:val="24"/>
        </w:rPr>
        <w:t>6</w:t>
      </w:r>
      <w:r w:rsidRPr="00AF4E2A">
        <w:rPr>
          <w:b/>
          <w:bCs/>
          <w:sz w:val="24"/>
        </w:rPr>
        <w:t xml:space="preserve">. </w:t>
      </w:r>
      <w:r w:rsidR="005F4222" w:rsidRPr="00AF4E2A">
        <w:rPr>
          <w:b/>
          <w:sz w:val="24"/>
        </w:rPr>
        <w:t>Рух неприєднання у світовій політиці</w:t>
      </w:r>
      <w:r w:rsidR="005F4222" w:rsidRPr="00AF4E2A">
        <w:rPr>
          <w:sz w:val="24"/>
        </w:rPr>
        <w:t>.</w:t>
      </w:r>
    </w:p>
    <w:p w:rsidR="005F4222" w:rsidRPr="00AF4E2A" w:rsidRDefault="005F4222" w:rsidP="00FB3514">
      <w:pPr>
        <w:ind w:firstLine="709"/>
        <w:jc w:val="both"/>
        <w:rPr>
          <w:sz w:val="24"/>
        </w:rPr>
      </w:pPr>
      <w:proofErr w:type="spellStart"/>
      <w:r w:rsidRPr="00AF4E2A">
        <w:rPr>
          <w:sz w:val="24"/>
        </w:rPr>
        <w:t>Бангдунгська</w:t>
      </w:r>
      <w:proofErr w:type="spellEnd"/>
      <w:r w:rsidRPr="00AF4E2A">
        <w:rPr>
          <w:sz w:val="24"/>
        </w:rPr>
        <w:t xml:space="preserve"> конференція країн Азії та Африки, її наслідки для міжнародних відносин. Створення об’єднань деколонізованих держав. </w:t>
      </w:r>
    </w:p>
    <w:p w:rsidR="005F4222" w:rsidRPr="00AF4E2A" w:rsidRDefault="005F4222" w:rsidP="00FB3514">
      <w:pPr>
        <w:ind w:firstLine="709"/>
        <w:jc w:val="both"/>
        <w:rPr>
          <w:sz w:val="24"/>
        </w:rPr>
      </w:pPr>
      <w:r w:rsidRPr="00AF4E2A">
        <w:rPr>
          <w:sz w:val="24"/>
        </w:rPr>
        <w:t>Суецька криза та її вплив на зміну геополітичної ситуації на Близькому Сході. Трансформація Багдадського пакту в СЕНТО.</w:t>
      </w:r>
    </w:p>
    <w:p w:rsidR="005F4222" w:rsidRPr="00AF4E2A" w:rsidRDefault="005F4222" w:rsidP="00FB3514">
      <w:pPr>
        <w:ind w:firstLine="709"/>
        <w:jc w:val="both"/>
        <w:rPr>
          <w:sz w:val="24"/>
        </w:rPr>
      </w:pPr>
      <w:r w:rsidRPr="00AF4E2A">
        <w:rPr>
          <w:sz w:val="24"/>
        </w:rPr>
        <w:t xml:space="preserve">Рух неприєднання як новий </w:t>
      </w:r>
      <w:r w:rsidR="008F1453" w:rsidRPr="00AF4E2A">
        <w:rPr>
          <w:sz w:val="24"/>
        </w:rPr>
        <w:t>чинник</w:t>
      </w:r>
      <w:r w:rsidRPr="00AF4E2A">
        <w:rPr>
          <w:sz w:val="24"/>
        </w:rPr>
        <w:t xml:space="preserve"> міжнародних відносин. Проблема “нового міжнародного економічного порядку”</w:t>
      </w:r>
    </w:p>
    <w:p w:rsidR="004554C5" w:rsidRPr="00AF4E2A" w:rsidRDefault="005F4222" w:rsidP="00FB3514">
      <w:pPr>
        <w:adjustRightInd w:val="0"/>
        <w:ind w:firstLine="720"/>
        <w:jc w:val="both"/>
        <w:rPr>
          <w:sz w:val="24"/>
        </w:rPr>
      </w:pPr>
      <w:r w:rsidRPr="00AF4E2A">
        <w:rPr>
          <w:sz w:val="24"/>
        </w:rPr>
        <w:t>Боротьба за сфери впливу у третьому світі. Африка у зовнішній політиці США та СРСР.</w:t>
      </w:r>
    </w:p>
    <w:p w:rsidR="005B4F15" w:rsidRPr="00AF4E2A" w:rsidRDefault="005B4F15" w:rsidP="00FB3514">
      <w:pPr>
        <w:ind w:firstLine="567"/>
        <w:jc w:val="both"/>
        <w:rPr>
          <w:sz w:val="24"/>
        </w:rPr>
      </w:pPr>
      <w:r w:rsidRPr="00AF4E2A">
        <w:rPr>
          <w:b/>
          <w:sz w:val="24"/>
        </w:rPr>
        <w:t>Рекомендовані джерела: основні [1, 3], додаткові [3-8, 9-12, 14, 16].</w:t>
      </w:r>
    </w:p>
    <w:p w:rsidR="005B4F15" w:rsidRPr="00AF4E2A" w:rsidRDefault="005B4F15" w:rsidP="00FB3514">
      <w:pPr>
        <w:autoSpaceDE w:val="0"/>
        <w:autoSpaceDN w:val="0"/>
        <w:adjustRightInd w:val="0"/>
        <w:ind w:firstLine="709"/>
        <w:jc w:val="both"/>
        <w:rPr>
          <w:sz w:val="24"/>
        </w:rPr>
      </w:pPr>
    </w:p>
    <w:p w:rsidR="009959EC" w:rsidRPr="00AF4E2A" w:rsidRDefault="004554C5" w:rsidP="00FB3514">
      <w:pPr>
        <w:autoSpaceDE w:val="0"/>
        <w:autoSpaceDN w:val="0"/>
        <w:adjustRightInd w:val="0"/>
        <w:ind w:firstLine="709"/>
        <w:jc w:val="both"/>
        <w:rPr>
          <w:i/>
          <w:sz w:val="24"/>
        </w:rPr>
      </w:pPr>
      <w:r w:rsidRPr="00AF4E2A">
        <w:rPr>
          <w:b/>
          <w:sz w:val="24"/>
        </w:rPr>
        <w:t xml:space="preserve">Тема </w:t>
      </w:r>
      <w:r w:rsidR="005D0C63" w:rsidRPr="00AF4E2A">
        <w:rPr>
          <w:b/>
          <w:sz w:val="24"/>
        </w:rPr>
        <w:t>7</w:t>
      </w:r>
      <w:r w:rsidRPr="00AF4E2A">
        <w:rPr>
          <w:b/>
          <w:sz w:val="24"/>
        </w:rPr>
        <w:t xml:space="preserve">. </w:t>
      </w:r>
      <w:r w:rsidR="00E3168B" w:rsidRPr="00AF4E2A">
        <w:rPr>
          <w:b/>
          <w:sz w:val="24"/>
        </w:rPr>
        <w:t>Еволюція міжнародних відносин протягом 1960</w:t>
      </w:r>
      <w:r w:rsidR="008F1453" w:rsidRPr="00AF4E2A">
        <w:rPr>
          <w:b/>
          <w:sz w:val="24"/>
        </w:rPr>
        <w:t>-х</w:t>
      </w:r>
      <w:r w:rsidR="00E3168B" w:rsidRPr="00AF4E2A">
        <w:rPr>
          <w:b/>
          <w:sz w:val="24"/>
        </w:rPr>
        <w:t xml:space="preserve"> – першої половини 1980-х років: від розрядки до апогею «холодної війни»</w:t>
      </w:r>
    </w:p>
    <w:p w:rsidR="00FB3514" w:rsidRPr="00AF4E2A" w:rsidRDefault="00233171" w:rsidP="00FB3514">
      <w:pPr>
        <w:autoSpaceDE w:val="0"/>
        <w:autoSpaceDN w:val="0"/>
        <w:adjustRightInd w:val="0"/>
        <w:ind w:firstLine="709"/>
        <w:jc w:val="both"/>
        <w:rPr>
          <w:sz w:val="24"/>
        </w:rPr>
      </w:pPr>
      <w:r w:rsidRPr="00AF4E2A">
        <w:rPr>
          <w:sz w:val="24"/>
        </w:rPr>
        <w:t xml:space="preserve">Еволюція блоків та рівновага страху </w:t>
      </w:r>
      <w:r w:rsidR="009959EC" w:rsidRPr="00AF4E2A">
        <w:rPr>
          <w:sz w:val="24"/>
        </w:rPr>
        <w:t xml:space="preserve">до </w:t>
      </w:r>
      <w:r w:rsidRPr="00AF4E2A">
        <w:rPr>
          <w:sz w:val="24"/>
        </w:rPr>
        <w:t>1962 р.</w:t>
      </w:r>
      <w:r w:rsidR="00FB3514" w:rsidRPr="00AF4E2A">
        <w:rPr>
          <w:sz w:val="24"/>
        </w:rPr>
        <w:t xml:space="preserve"> </w:t>
      </w:r>
      <w:r w:rsidRPr="00AF4E2A">
        <w:rPr>
          <w:sz w:val="24"/>
        </w:rPr>
        <w:t>Карибська криза</w:t>
      </w:r>
      <w:r w:rsidR="00FB3514" w:rsidRPr="00AF4E2A">
        <w:rPr>
          <w:sz w:val="24"/>
        </w:rPr>
        <w:t xml:space="preserve"> та її з</w:t>
      </w:r>
      <w:r w:rsidRPr="00AF4E2A">
        <w:rPr>
          <w:sz w:val="24"/>
        </w:rPr>
        <w:t>начення зняття міжнародної напруги.</w:t>
      </w:r>
      <w:r w:rsidR="00FB3514" w:rsidRPr="00AF4E2A">
        <w:rPr>
          <w:sz w:val="24"/>
        </w:rPr>
        <w:t xml:space="preserve"> </w:t>
      </w:r>
      <w:r w:rsidRPr="00AF4E2A">
        <w:rPr>
          <w:sz w:val="24"/>
        </w:rPr>
        <w:t>Розрядка міжнародної напруженості: глобальні та регіональні аспекти (1962-1975)</w:t>
      </w:r>
      <w:r w:rsidR="00FB3514" w:rsidRPr="00AF4E2A">
        <w:rPr>
          <w:sz w:val="24"/>
        </w:rPr>
        <w:t xml:space="preserve">. </w:t>
      </w:r>
      <w:r w:rsidRPr="00AF4E2A">
        <w:rPr>
          <w:sz w:val="24"/>
        </w:rPr>
        <w:t>Гельсінська конференція з безпеки та співробітництва. Гельсінський Заключний Акт (1 серпня 1975 р.) НБСЄ. Закінчення періоду розрядки та апогей “холодної війни” (1975-1985 рр.)</w:t>
      </w:r>
    </w:p>
    <w:p w:rsidR="00FB3514" w:rsidRPr="00AF4E2A" w:rsidRDefault="005B4F15" w:rsidP="00FB3514">
      <w:pPr>
        <w:ind w:firstLine="567"/>
        <w:jc w:val="both"/>
        <w:rPr>
          <w:b/>
          <w:sz w:val="24"/>
        </w:rPr>
      </w:pPr>
      <w:r w:rsidRPr="00AF4E2A">
        <w:rPr>
          <w:b/>
          <w:sz w:val="24"/>
        </w:rPr>
        <w:t>Рекомендовані джерела: основні [1, 3], додаткові [3-8, 9-12, 14, 16].</w:t>
      </w:r>
    </w:p>
    <w:p w:rsidR="00FB3514" w:rsidRPr="00AF4E2A" w:rsidRDefault="00FB3514" w:rsidP="00FB3514">
      <w:pPr>
        <w:ind w:firstLine="567"/>
        <w:jc w:val="both"/>
        <w:rPr>
          <w:b/>
          <w:sz w:val="24"/>
        </w:rPr>
      </w:pPr>
    </w:p>
    <w:p w:rsidR="00020586" w:rsidRPr="00AF4E2A" w:rsidRDefault="0073751E" w:rsidP="00FB3514">
      <w:pPr>
        <w:ind w:firstLine="567"/>
        <w:jc w:val="both"/>
        <w:rPr>
          <w:sz w:val="24"/>
        </w:rPr>
      </w:pPr>
      <w:r w:rsidRPr="00AF4E2A">
        <w:rPr>
          <w:b/>
          <w:sz w:val="24"/>
        </w:rPr>
        <w:t xml:space="preserve">Тема </w:t>
      </w:r>
      <w:r w:rsidR="005D0C63" w:rsidRPr="00AF4E2A">
        <w:rPr>
          <w:b/>
          <w:sz w:val="24"/>
        </w:rPr>
        <w:t>8</w:t>
      </w:r>
      <w:r w:rsidRPr="00AF4E2A">
        <w:rPr>
          <w:b/>
          <w:sz w:val="24"/>
        </w:rPr>
        <w:t xml:space="preserve">. </w:t>
      </w:r>
      <w:r w:rsidR="00020586" w:rsidRPr="00AF4E2A">
        <w:rPr>
          <w:b/>
          <w:sz w:val="24"/>
        </w:rPr>
        <w:t>Завершення епохи біполярності у міжнародних відносинах</w:t>
      </w:r>
      <w:r w:rsidR="00FB3514" w:rsidRPr="00AF4E2A">
        <w:rPr>
          <w:sz w:val="24"/>
        </w:rPr>
        <w:t>.</w:t>
      </w:r>
      <w:r w:rsidR="00020586" w:rsidRPr="00AF4E2A">
        <w:rPr>
          <w:sz w:val="24"/>
        </w:rPr>
        <w:t xml:space="preserve"> </w:t>
      </w:r>
    </w:p>
    <w:p w:rsidR="00020586" w:rsidRPr="00AF4E2A" w:rsidRDefault="00020586" w:rsidP="00FB3514">
      <w:pPr>
        <w:ind w:firstLine="709"/>
        <w:jc w:val="both"/>
        <w:rPr>
          <w:sz w:val="24"/>
        </w:rPr>
      </w:pPr>
      <w:r w:rsidRPr="00AF4E2A">
        <w:rPr>
          <w:sz w:val="24"/>
        </w:rPr>
        <w:t xml:space="preserve">Початок нового курсу СРСР на міжнародній арені. Внутрішні та зовнішні </w:t>
      </w:r>
      <w:proofErr w:type="spellStart"/>
      <w:r w:rsidRPr="00AF4E2A">
        <w:rPr>
          <w:sz w:val="24"/>
        </w:rPr>
        <w:t>чинники,що</w:t>
      </w:r>
      <w:proofErr w:type="spellEnd"/>
      <w:r w:rsidRPr="00AF4E2A">
        <w:rPr>
          <w:sz w:val="24"/>
        </w:rPr>
        <w:t xml:space="preserve"> обумовили зміни у зовнішній політиці СРСР в ІІ-й половині 80-х рр. 20 ст. “Нове мислення” М. Горбачова та міжнародна реакція. Радянський проект “загальноєвропейського дому”. Радянсько-американські відносини у ІІ-й половині 80-х рр. 20 ст.</w:t>
      </w:r>
    </w:p>
    <w:p w:rsidR="00020586" w:rsidRPr="00AF4E2A" w:rsidRDefault="00020586" w:rsidP="00FB3514">
      <w:pPr>
        <w:ind w:firstLine="709"/>
        <w:jc w:val="both"/>
        <w:rPr>
          <w:sz w:val="24"/>
        </w:rPr>
      </w:pPr>
      <w:r w:rsidRPr="00AF4E2A">
        <w:rPr>
          <w:sz w:val="24"/>
        </w:rPr>
        <w:t>Руйнування “берлінського муру”. Об’єднання Німеччини: внутрішній та міжнародний аспекти.</w:t>
      </w:r>
    </w:p>
    <w:p w:rsidR="004554C5" w:rsidRPr="00AF4E2A" w:rsidRDefault="00020586" w:rsidP="00FB3514">
      <w:pPr>
        <w:autoSpaceDE w:val="0"/>
        <w:autoSpaceDN w:val="0"/>
        <w:adjustRightInd w:val="0"/>
        <w:ind w:firstLine="709"/>
        <w:jc w:val="both"/>
        <w:rPr>
          <w:bCs/>
          <w:sz w:val="24"/>
        </w:rPr>
      </w:pPr>
      <w:r w:rsidRPr="00AF4E2A">
        <w:rPr>
          <w:sz w:val="24"/>
        </w:rPr>
        <w:t>Внутрішні та зовнішні чинники розпаду “соціалістичного табору” та СРСР. Виникнення нових незалежних держав. Створення СНД та його значення. Еволюція зовнішньої політики Росії з 90-х рр. 20 ст. до сьогодення. Особливості формування зовнішньополітичних стратегій пострадянських держав.</w:t>
      </w:r>
      <w:r w:rsidR="0008786A" w:rsidRPr="00AF4E2A">
        <w:rPr>
          <w:bCs/>
          <w:sz w:val="24"/>
        </w:rPr>
        <w:t xml:space="preserve"> </w:t>
      </w:r>
    </w:p>
    <w:p w:rsidR="00FB3514" w:rsidRPr="00AF4E2A" w:rsidRDefault="005B4F15" w:rsidP="00FB3514">
      <w:pPr>
        <w:ind w:firstLine="567"/>
        <w:jc w:val="both"/>
        <w:rPr>
          <w:b/>
          <w:sz w:val="24"/>
        </w:rPr>
      </w:pPr>
      <w:r w:rsidRPr="00AF4E2A">
        <w:rPr>
          <w:b/>
          <w:sz w:val="24"/>
        </w:rPr>
        <w:t>Рекомендовані джерела: основні [1, 3, 6, 9, 10, 12], додаткові [</w:t>
      </w:r>
      <w:r w:rsidR="00754B89" w:rsidRPr="00AF4E2A">
        <w:rPr>
          <w:b/>
          <w:sz w:val="24"/>
        </w:rPr>
        <w:t xml:space="preserve">1, </w:t>
      </w:r>
      <w:r w:rsidRPr="00AF4E2A">
        <w:rPr>
          <w:b/>
          <w:sz w:val="24"/>
        </w:rPr>
        <w:t xml:space="preserve">12, </w:t>
      </w:r>
      <w:r w:rsidR="00754B89" w:rsidRPr="00AF4E2A">
        <w:rPr>
          <w:b/>
          <w:sz w:val="24"/>
        </w:rPr>
        <w:t>13-</w:t>
      </w:r>
      <w:r w:rsidRPr="00AF4E2A">
        <w:rPr>
          <w:b/>
          <w:sz w:val="24"/>
        </w:rPr>
        <w:t>16].</w:t>
      </w:r>
    </w:p>
    <w:p w:rsidR="00FB3514" w:rsidRPr="00AF4E2A" w:rsidRDefault="00FB3514" w:rsidP="00FB3514">
      <w:pPr>
        <w:ind w:firstLine="567"/>
        <w:jc w:val="both"/>
        <w:rPr>
          <w:b/>
          <w:sz w:val="24"/>
        </w:rPr>
      </w:pPr>
    </w:p>
    <w:p w:rsidR="00FB3514" w:rsidRPr="00AF4E2A" w:rsidRDefault="00D10286" w:rsidP="00FB3514">
      <w:pPr>
        <w:ind w:firstLine="567"/>
        <w:jc w:val="both"/>
        <w:rPr>
          <w:b/>
          <w:sz w:val="24"/>
        </w:rPr>
      </w:pPr>
      <w:r w:rsidRPr="00AF4E2A">
        <w:rPr>
          <w:b/>
          <w:bCs/>
          <w:sz w:val="24"/>
        </w:rPr>
        <w:t xml:space="preserve">Змістовий модуль </w:t>
      </w:r>
      <w:r w:rsidR="00FB76BC" w:rsidRPr="00AF4E2A">
        <w:rPr>
          <w:b/>
          <w:bCs/>
          <w:sz w:val="24"/>
        </w:rPr>
        <w:t>3</w:t>
      </w:r>
      <w:r w:rsidRPr="00AF4E2A">
        <w:rPr>
          <w:b/>
          <w:bCs/>
          <w:sz w:val="24"/>
        </w:rPr>
        <w:t xml:space="preserve">. </w:t>
      </w:r>
      <w:r w:rsidR="00020586" w:rsidRPr="00AF4E2A">
        <w:rPr>
          <w:b/>
          <w:sz w:val="24"/>
        </w:rPr>
        <w:t>М</w:t>
      </w:r>
      <w:r w:rsidR="00FB3514" w:rsidRPr="00AF4E2A">
        <w:rPr>
          <w:b/>
          <w:sz w:val="24"/>
        </w:rPr>
        <w:t xml:space="preserve">іжнародні відносини у багатополярному світі. Регіональні </w:t>
      </w:r>
      <w:proofErr w:type="spellStart"/>
      <w:r w:rsidR="00FB3514" w:rsidRPr="00AF4E2A">
        <w:rPr>
          <w:b/>
          <w:sz w:val="24"/>
        </w:rPr>
        <w:t>си</w:t>
      </w:r>
      <w:proofErr w:type="spellEnd"/>
      <w:r w:rsidR="00FB3514" w:rsidRPr="00AF4E2A">
        <w:rPr>
          <w:b/>
          <w:sz w:val="24"/>
          <w:lang w:val="en-US"/>
        </w:rPr>
        <w:t>c</w:t>
      </w:r>
      <w:r w:rsidR="00FB3514" w:rsidRPr="00AF4E2A">
        <w:rPr>
          <w:b/>
          <w:sz w:val="24"/>
        </w:rPr>
        <w:t>теми міжнародних відносин.</w:t>
      </w:r>
    </w:p>
    <w:p w:rsidR="00FB3514" w:rsidRPr="00AF4E2A" w:rsidRDefault="00FB3514" w:rsidP="00FB3514">
      <w:pPr>
        <w:ind w:firstLine="567"/>
        <w:jc w:val="both"/>
        <w:rPr>
          <w:b/>
          <w:sz w:val="24"/>
        </w:rPr>
      </w:pPr>
    </w:p>
    <w:p w:rsidR="00020586" w:rsidRPr="00AF4E2A" w:rsidRDefault="00020586" w:rsidP="00FB3514">
      <w:pPr>
        <w:ind w:firstLine="567"/>
        <w:jc w:val="both"/>
        <w:rPr>
          <w:sz w:val="24"/>
        </w:rPr>
      </w:pPr>
      <w:r w:rsidRPr="00AF4E2A">
        <w:rPr>
          <w:b/>
          <w:sz w:val="24"/>
        </w:rPr>
        <w:t xml:space="preserve">Тема </w:t>
      </w:r>
      <w:r w:rsidR="00FB3514" w:rsidRPr="00AF4E2A">
        <w:rPr>
          <w:b/>
          <w:sz w:val="24"/>
        </w:rPr>
        <w:t>9</w:t>
      </w:r>
      <w:r w:rsidRPr="00AF4E2A">
        <w:rPr>
          <w:b/>
          <w:sz w:val="24"/>
        </w:rPr>
        <w:t>. Становлення сучасної системи міжнародних відносин</w:t>
      </w:r>
      <w:r w:rsidRPr="00AF4E2A">
        <w:rPr>
          <w:sz w:val="24"/>
        </w:rPr>
        <w:t>.</w:t>
      </w:r>
      <w:r w:rsidR="00FB3514" w:rsidRPr="00AF4E2A">
        <w:rPr>
          <w:sz w:val="24"/>
        </w:rPr>
        <w:t xml:space="preserve"> </w:t>
      </w:r>
      <w:r w:rsidRPr="00AF4E2A">
        <w:rPr>
          <w:b/>
          <w:sz w:val="24"/>
        </w:rPr>
        <w:t>Глобалізація</w:t>
      </w:r>
      <w:r w:rsidR="00FB3514" w:rsidRPr="00AF4E2A">
        <w:rPr>
          <w:b/>
          <w:sz w:val="24"/>
        </w:rPr>
        <w:t>.</w:t>
      </w:r>
    </w:p>
    <w:p w:rsidR="00020586" w:rsidRPr="00AF4E2A" w:rsidRDefault="00020586" w:rsidP="00FB3514">
      <w:pPr>
        <w:ind w:firstLine="709"/>
        <w:jc w:val="both"/>
        <w:rPr>
          <w:sz w:val="24"/>
        </w:rPr>
      </w:pPr>
      <w:r w:rsidRPr="00AF4E2A">
        <w:rPr>
          <w:sz w:val="24"/>
        </w:rPr>
        <w:t xml:space="preserve">Зростання ролі США у світовій політиці. Проблема </w:t>
      </w:r>
      <w:proofErr w:type="spellStart"/>
      <w:r w:rsidRPr="00AF4E2A">
        <w:rPr>
          <w:sz w:val="24"/>
        </w:rPr>
        <w:t>моно</w:t>
      </w:r>
      <w:proofErr w:type="spellEnd"/>
      <w:r w:rsidRPr="00AF4E2A">
        <w:rPr>
          <w:sz w:val="24"/>
        </w:rPr>
        <w:t>/</w:t>
      </w:r>
      <w:proofErr w:type="spellStart"/>
      <w:r w:rsidRPr="00AF4E2A">
        <w:rPr>
          <w:sz w:val="24"/>
        </w:rPr>
        <w:t>мультиполярності</w:t>
      </w:r>
      <w:proofErr w:type="spellEnd"/>
      <w:r w:rsidRPr="00AF4E2A">
        <w:rPr>
          <w:sz w:val="24"/>
        </w:rPr>
        <w:t xml:space="preserve"> світу в політиці та політичній науці. Вплив процесів глобалізації та регіоналізації на міжнародні відносини. Сучасні </w:t>
      </w:r>
      <w:r w:rsidRPr="00AF4E2A">
        <w:rPr>
          <w:sz w:val="24"/>
        </w:rPr>
        <w:lastRenderedPageBreak/>
        <w:t xml:space="preserve">тенденції розвитку взаємовідносин по лінії Північ – Південь. Нові виклики та загрози міжнародній безпеці і реакція на них світового співтовариства. Міжнародний тероризм та пошуки шляхів боротьби з ним. Суспільно-політичні кризи та конфлікти в сучасному світі. </w:t>
      </w:r>
    </w:p>
    <w:p w:rsidR="00FB3514" w:rsidRPr="00AF4E2A" w:rsidRDefault="00020586" w:rsidP="00FB3514">
      <w:pPr>
        <w:ind w:firstLine="709"/>
        <w:jc w:val="both"/>
        <w:rPr>
          <w:sz w:val="24"/>
        </w:rPr>
      </w:pPr>
      <w:r w:rsidRPr="00AF4E2A">
        <w:rPr>
          <w:sz w:val="24"/>
        </w:rPr>
        <w:t>Міжнародні організації та їх роль у зміцненні міжнародної безпеки. Основні напрями діяльності ООН в умовах формування нового міжнародного порядку. Пропозиції щодо реформування ООН. Сучасні проблеми Руху неприєднання. Інтеграційні процеси в сучасному світі. Роль регіональних організацій (ЄС, НАТО, ОБСЄ, РЄ, АС, ЛАД та ін.) у забезпеченні стабільності в різних міжнародно-політичних просторах світу.</w:t>
      </w:r>
    </w:p>
    <w:p w:rsidR="00FB3514" w:rsidRPr="00AF4E2A" w:rsidRDefault="00FB3514" w:rsidP="00FB3514">
      <w:pPr>
        <w:ind w:firstLine="567"/>
        <w:jc w:val="both"/>
        <w:rPr>
          <w:sz w:val="24"/>
        </w:rPr>
      </w:pPr>
      <w:r w:rsidRPr="00AF4E2A">
        <w:rPr>
          <w:b/>
          <w:sz w:val="24"/>
        </w:rPr>
        <w:t>Рекомендовані джерела: основні [1, 3, 4, 8, 12], додаткові [6-8].</w:t>
      </w:r>
    </w:p>
    <w:p w:rsidR="00FB3514" w:rsidRPr="00AF4E2A" w:rsidRDefault="00FB3514" w:rsidP="00FB3514">
      <w:pPr>
        <w:ind w:firstLine="709"/>
        <w:jc w:val="both"/>
        <w:rPr>
          <w:sz w:val="24"/>
        </w:rPr>
      </w:pPr>
    </w:p>
    <w:p w:rsidR="00020586" w:rsidRPr="00AF4E2A" w:rsidRDefault="00020586" w:rsidP="00FB3514">
      <w:pPr>
        <w:ind w:firstLine="709"/>
        <w:jc w:val="both"/>
        <w:rPr>
          <w:b/>
          <w:sz w:val="24"/>
        </w:rPr>
      </w:pPr>
      <w:r w:rsidRPr="00AF4E2A">
        <w:rPr>
          <w:b/>
          <w:sz w:val="24"/>
        </w:rPr>
        <w:t xml:space="preserve">Тема 17. Посилення ролі регіонів у міжнародних відносинах наприкінці ХХ ст. – на </w:t>
      </w:r>
      <w:proofErr w:type="spellStart"/>
      <w:r w:rsidRPr="00AF4E2A">
        <w:rPr>
          <w:b/>
          <w:sz w:val="24"/>
        </w:rPr>
        <w:t>поч</w:t>
      </w:r>
      <w:proofErr w:type="spellEnd"/>
      <w:r w:rsidRPr="00AF4E2A">
        <w:rPr>
          <w:b/>
          <w:sz w:val="24"/>
        </w:rPr>
        <w:t xml:space="preserve">. </w:t>
      </w:r>
      <w:r w:rsidRPr="00AF4E2A">
        <w:rPr>
          <w:b/>
          <w:sz w:val="24"/>
          <w:lang w:val="en-GB"/>
        </w:rPr>
        <w:t>XXI</w:t>
      </w:r>
      <w:r w:rsidRPr="00AF4E2A">
        <w:rPr>
          <w:b/>
          <w:sz w:val="24"/>
          <w:lang w:val="ru-RU"/>
        </w:rPr>
        <w:t xml:space="preserve"> </w:t>
      </w:r>
      <w:r w:rsidRPr="00AF4E2A">
        <w:rPr>
          <w:b/>
          <w:sz w:val="24"/>
        </w:rPr>
        <w:t>ст.</w:t>
      </w:r>
    </w:p>
    <w:p w:rsidR="00020586" w:rsidRPr="00AF4E2A" w:rsidRDefault="00020586" w:rsidP="00FB3514">
      <w:pPr>
        <w:ind w:firstLine="709"/>
        <w:jc w:val="both"/>
        <w:rPr>
          <w:sz w:val="24"/>
        </w:rPr>
      </w:pPr>
      <w:r w:rsidRPr="00AF4E2A">
        <w:rPr>
          <w:sz w:val="24"/>
        </w:rPr>
        <w:t xml:space="preserve">Держави Європи в умовах переходу від біполярності до </w:t>
      </w:r>
      <w:proofErr w:type="spellStart"/>
      <w:r w:rsidRPr="00AF4E2A">
        <w:rPr>
          <w:sz w:val="24"/>
        </w:rPr>
        <w:t>постбіполярності</w:t>
      </w:r>
      <w:proofErr w:type="spellEnd"/>
      <w:r w:rsidRPr="00AF4E2A">
        <w:rPr>
          <w:sz w:val="24"/>
        </w:rPr>
        <w:t xml:space="preserve">. “Оксамитові революції” в Центрально-Східній Європі. Причини та наслідки громадянських війн в колишній Югославії. Косовський прецедент у міжнародних відносинах. </w:t>
      </w:r>
    </w:p>
    <w:p w:rsidR="00FB3514" w:rsidRPr="00AF4E2A" w:rsidRDefault="00020586" w:rsidP="00FB3514">
      <w:pPr>
        <w:ind w:firstLine="709"/>
        <w:jc w:val="both"/>
        <w:rPr>
          <w:sz w:val="24"/>
        </w:rPr>
      </w:pPr>
      <w:r w:rsidRPr="00AF4E2A">
        <w:rPr>
          <w:sz w:val="24"/>
        </w:rPr>
        <w:t>Підписання Маастрихтського договору (1993). Створення ЄС. Основні принципи Амстердамського договору (1997 р.). Лісабонський договір про внесення змін до Договору про ЄС та Договір про заснування Європейського співтовариства 2007 р.</w:t>
      </w:r>
    </w:p>
    <w:p w:rsidR="00FB3514" w:rsidRPr="00AF4E2A" w:rsidRDefault="00020586" w:rsidP="00FB3514">
      <w:pPr>
        <w:ind w:firstLine="709"/>
        <w:jc w:val="both"/>
        <w:rPr>
          <w:sz w:val="24"/>
          <w:lang w:val="ru-RU"/>
        </w:rPr>
      </w:pPr>
      <w:r w:rsidRPr="00AF4E2A">
        <w:rPr>
          <w:sz w:val="24"/>
        </w:rPr>
        <w:t>Міжнародні відносини</w:t>
      </w:r>
      <w:r w:rsidR="0008786A" w:rsidRPr="00AF4E2A">
        <w:rPr>
          <w:sz w:val="24"/>
        </w:rPr>
        <w:t xml:space="preserve"> </w:t>
      </w:r>
      <w:r w:rsidRPr="00AF4E2A">
        <w:rPr>
          <w:sz w:val="24"/>
        </w:rPr>
        <w:t>на Близькому та Середньому Сході</w:t>
      </w:r>
      <w:r w:rsidR="00FB3514" w:rsidRPr="00AF4E2A">
        <w:rPr>
          <w:sz w:val="24"/>
          <w:lang w:val="ru-RU"/>
        </w:rPr>
        <w:t>.</w:t>
      </w:r>
    </w:p>
    <w:p w:rsidR="00020586" w:rsidRPr="00AF4E2A" w:rsidRDefault="00020586" w:rsidP="00FB3514">
      <w:pPr>
        <w:ind w:firstLine="709"/>
        <w:jc w:val="both"/>
        <w:rPr>
          <w:sz w:val="24"/>
        </w:rPr>
      </w:pPr>
      <w:r w:rsidRPr="00AF4E2A">
        <w:rPr>
          <w:sz w:val="24"/>
        </w:rPr>
        <w:t>Міжнародні відносини в Азійсько-Тихоокеанському регіоні</w:t>
      </w:r>
      <w:r w:rsidR="00FB3514" w:rsidRPr="00AF4E2A">
        <w:rPr>
          <w:sz w:val="24"/>
          <w:lang w:val="ru-RU"/>
        </w:rPr>
        <w:t>.</w:t>
      </w:r>
      <w:r w:rsidRPr="00AF4E2A">
        <w:rPr>
          <w:sz w:val="24"/>
        </w:rPr>
        <w:t xml:space="preserve"> Міжнародні відносини в Латинській Америці та Карибському басейні</w:t>
      </w:r>
      <w:r w:rsidR="00FB3514" w:rsidRPr="00AF4E2A">
        <w:rPr>
          <w:sz w:val="24"/>
          <w:lang w:val="ru-RU"/>
        </w:rPr>
        <w:t xml:space="preserve">. </w:t>
      </w:r>
      <w:r w:rsidRPr="00AF4E2A">
        <w:rPr>
          <w:sz w:val="24"/>
        </w:rPr>
        <w:t>Міжнародні відносини в Африці</w:t>
      </w:r>
      <w:r w:rsidR="00FB3514" w:rsidRPr="00AF4E2A">
        <w:rPr>
          <w:sz w:val="24"/>
          <w:lang w:val="ru-RU"/>
        </w:rPr>
        <w:t>.</w:t>
      </w:r>
      <w:r w:rsidRPr="00AF4E2A">
        <w:rPr>
          <w:sz w:val="24"/>
        </w:rPr>
        <w:t xml:space="preserve"> </w:t>
      </w:r>
    </w:p>
    <w:p w:rsidR="00A41559" w:rsidRPr="00AF4E2A" w:rsidRDefault="00A41559" w:rsidP="00FB3514">
      <w:pPr>
        <w:autoSpaceDE w:val="0"/>
        <w:autoSpaceDN w:val="0"/>
        <w:adjustRightInd w:val="0"/>
        <w:ind w:firstLine="709"/>
        <w:jc w:val="both"/>
        <w:rPr>
          <w:sz w:val="24"/>
        </w:rPr>
      </w:pPr>
      <w:r w:rsidRPr="00AF4E2A">
        <w:rPr>
          <w:b/>
          <w:sz w:val="24"/>
        </w:rPr>
        <w:t>Рекомендовані джерела: основні [1, 3, 4, 8, 12], додаткові [</w:t>
      </w:r>
      <w:r w:rsidR="00754B89" w:rsidRPr="00AF4E2A">
        <w:rPr>
          <w:b/>
          <w:sz w:val="24"/>
        </w:rPr>
        <w:t>6</w:t>
      </w:r>
      <w:r w:rsidRPr="00AF4E2A">
        <w:rPr>
          <w:b/>
          <w:sz w:val="24"/>
        </w:rPr>
        <w:t>-</w:t>
      </w:r>
      <w:r w:rsidR="00754B89" w:rsidRPr="00AF4E2A">
        <w:rPr>
          <w:b/>
          <w:sz w:val="24"/>
        </w:rPr>
        <w:t>8</w:t>
      </w:r>
      <w:r w:rsidRPr="00AF4E2A">
        <w:rPr>
          <w:b/>
          <w:sz w:val="24"/>
        </w:rPr>
        <w:t>].</w:t>
      </w:r>
    </w:p>
    <w:p w:rsidR="005B4F15" w:rsidRPr="00AF4E2A" w:rsidRDefault="005B4F15" w:rsidP="00D10286">
      <w:pPr>
        <w:autoSpaceDE w:val="0"/>
        <w:autoSpaceDN w:val="0"/>
        <w:adjustRightInd w:val="0"/>
        <w:ind w:firstLine="709"/>
        <w:jc w:val="both"/>
        <w:rPr>
          <w:b/>
          <w:bCs/>
          <w:sz w:val="24"/>
        </w:rPr>
      </w:pPr>
    </w:p>
    <w:p w:rsidR="00754B89" w:rsidRPr="00AF4E2A" w:rsidRDefault="00754B89" w:rsidP="00236F1C">
      <w:pPr>
        <w:ind w:firstLine="567"/>
        <w:jc w:val="both"/>
        <w:rPr>
          <w:bCs/>
          <w:sz w:val="24"/>
        </w:rPr>
      </w:pPr>
    </w:p>
    <w:p w:rsidR="000F649B" w:rsidRPr="00AF4E2A" w:rsidRDefault="000F649B" w:rsidP="00BB2F64">
      <w:pPr>
        <w:jc w:val="both"/>
        <w:rPr>
          <w:b/>
          <w:szCs w:val="28"/>
        </w:rPr>
      </w:pPr>
    </w:p>
    <w:p w:rsidR="00BB2F64" w:rsidRPr="00AF4E2A" w:rsidRDefault="00BB2F64" w:rsidP="00BB2F64">
      <w:pPr>
        <w:jc w:val="both"/>
        <w:rPr>
          <w:b/>
          <w:szCs w:val="28"/>
        </w:rPr>
      </w:pPr>
      <w:r w:rsidRPr="00AF4E2A">
        <w:rPr>
          <w:b/>
          <w:szCs w:val="28"/>
        </w:rPr>
        <w:t>6. Контроль навчальних досягнень</w:t>
      </w:r>
    </w:p>
    <w:p w:rsidR="00BB2F64" w:rsidRPr="00AF4E2A" w:rsidRDefault="00BB2F64" w:rsidP="00BB2F64">
      <w:pPr>
        <w:jc w:val="both"/>
        <w:rPr>
          <w:b/>
          <w:szCs w:val="28"/>
        </w:rPr>
      </w:pPr>
    </w:p>
    <w:p w:rsidR="00BB2F64" w:rsidRPr="00AF4E2A" w:rsidRDefault="00BB2F64" w:rsidP="00BB2F64">
      <w:pPr>
        <w:jc w:val="both"/>
        <w:rPr>
          <w:b/>
          <w:szCs w:val="28"/>
        </w:rPr>
      </w:pPr>
      <w:r w:rsidRPr="00AF4E2A">
        <w:rPr>
          <w:b/>
          <w:szCs w:val="28"/>
        </w:rPr>
        <w:t>6.1. Система оцінювання навчальних досягнень студентів</w:t>
      </w:r>
    </w:p>
    <w:p w:rsidR="00512D2C" w:rsidRPr="00AF4E2A" w:rsidRDefault="00512D2C" w:rsidP="004A678B">
      <w:pPr>
        <w:spacing w:after="12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3"/>
        <w:gridCol w:w="2808"/>
        <w:gridCol w:w="563"/>
        <w:gridCol w:w="922"/>
        <w:gridCol w:w="983"/>
        <w:gridCol w:w="1265"/>
        <w:gridCol w:w="1124"/>
        <w:gridCol w:w="1124"/>
        <w:gridCol w:w="983"/>
      </w:tblGrid>
      <w:tr w:rsidR="00330E26" w:rsidRPr="00AF4E2A" w:rsidTr="0008786A">
        <w:trPr>
          <w:trHeight w:val="346"/>
        </w:trPr>
        <w:tc>
          <w:tcPr>
            <w:tcW w:w="426" w:type="dxa"/>
            <w:vMerge w:val="restart"/>
            <w:vAlign w:val="center"/>
          </w:tcPr>
          <w:p w:rsidR="00330E26" w:rsidRPr="00AF4E2A" w:rsidRDefault="00330E26" w:rsidP="0008786A">
            <w:pPr>
              <w:ind w:right="-1"/>
              <w:jc w:val="center"/>
              <w:rPr>
                <w:sz w:val="18"/>
                <w:szCs w:val="18"/>
              </w:rPr>
            </w:pPr>
            <w:r w:rsidRPr="00AF4E2A">
              <w:rPr>
                <w:sz w:val="18"/>
                <w:szCs w:val="18"/>
              </w:rPr>
              <w:t>№ з/п</w:t>
            </w:r>
          </w:p>
        </w:tc>
        <w:tc>
          <w:tcPr>
            <w:tcW w:w="2835" w:type="dxa"/>
            <w:vMerge w:val="restart"/>
            <w:vAlign w:val="center"/>
          </w:tcPr>
          <w:p w:rsidR="00330E26" w:rsidRPr="00AF4E2A" w:rsidRDefault="00330E26" w:rsidP="0008786A">
            <w:pPr>
              <w:ind w:right="-1"/>
              <w:jc w:val="center"/>
              <w:rPr>
                <w:sz w:val="18"/>
                <w:szCs w:val="18"/>
              </w:rPr>
            </w:pPr>
            <w:r w:rsidRPr="00AF4E2A">
              <w:rPr>
                <w:sz w:val="18"/>
                <w:szCs w:val="18"/>
              </w:rPr>
              <w:t>Вид діяльності студента</w:t>
            </w:r>
          </w:p>
        </w:tc>
        <w:tc>
          <w:tcPr>
            <w:tcW w:w="567" w:type="dxa"/>
            <w:vMerge w:val="restart"/>
            <w:textDirection w:val="btLr"/>
          </w:tcPr>
          <w:p w:rsidR="00330E26" w:rsidRPr="00AF4E2A" w:rsidRDefault="00330E26" w:rsidP="000D7E9A">
            <w:pPr>
              <w:rPr>
                <w:sz w:val="18"/>
                <w:szCs w:val="18"/>
              </w:rPr>
            </w:pPr>
            <w:r w:rsidRPr="00AF4E2A">
              <w:rPr>
                <w:sz w:val="18"/>
                <w:szCs w:val="18"/>
              </w:rPr>
              <w:t xml:space="preserve">Макс. кількість </w:t>
            </w:r>
          </w:p>
          <w:p w:rsidR="00330E26" w:rsidRPr="00AF4E2A" w:rsidRDefault="00330E26" w:rsidP="000D7E9A">
            <w:pPr>
              <w:rPr>
                <w:sz w:val="18"/>
                <w:szCs w:val="18"/>
              </w:rPr>
            </w:pPr>
            <w:r w:rsidRPr="00AF4E2A">
              <w:rPr>
                <w:sz w:val="18"/>
                <w:szCs w:val="18"/>
              </w:rPr>
              <w:t>балів за одиницю</w:t>
            </w:r>
          </w:p>
        </w:tc>
        <w:tc>
          <w:tcPr>
            <w:tcW w:w="1922" w:type="dxa"/>
            <w:gridSpan w:val="2"/>
          </w:tcPr>
          <w:p w:rsidR="00330E26" w:rsidRPr="00AF4E2A" w:rsidRDefault="00330E26" w:rsidP="00330E26">
            <w:pPr>
              <w:jc w:val="center"/>
              <w:rPr>
                <w:sz w:val="18"/>
                <w:szCs w:val="18"/>
              </w:rPr>
            </w:pPr>
            <w:r w:rsidRPr="00AF4E2A">
              <w:rPr>
                <w:sz w:val="18"/>
                <w:szCs w:val="18"/>
              </w:rPr>
              <w:t xml:space="preserve">Модуль </w:t>
            </w:r>
            <w:r w:rsidRPr="00AF4E2A">
              <w:rPr>
                <w:sz w:val="18"/>
                <w:szCs w:val="18"/>
                <w:lang w:val="ru-RU"/>
              </w:rPr>
              <w:t>1</w:t>
            </w:r>
          </w:p>
        </w:tc>
        <w:tc>
          <w:tcPr>
            <w:tcW w:w="2410" w:type="dxa"/>
            <w:gridSpan w:val="2"/>
          </w:tcPr>
          <w:p w:rsidR="00330E26" w:rsidRPr="00AF4E2A" w:rsidRDefault="00330E26" w:rsidP="00330E26">
            <w:pPr>
              <w:jc w:val="center"/>
              <w:rPr>
                <w:sz w:val="18"/>
                <w:szCs w:val="18"/>
              </w:rPr>
            </w:pPr>
            <w:r w:rsidRPr="00AF4E2A">
              <w:rPr>
                <w:sz w:val="18"/>
                <w:szCs w:val="18"/>
              </w:rPr>
              <w:t xml:space="preserve">Модуль </w:t>
            </w:r>
            <w:r w:rsidRPr="00AF4E2A">
              <w:rPr>
                <w:sz w:val="18"/>
                <w:szCs w:val="18"/>
                <w:lang w:val="ru-RU"/>
              </w:rPr>
              <w:t>2</w:t>
            </w:r>
          </w:p>
        </w:tc>
        <w:tc>
          <w:tcPr>
            <w:tcW w:w="2126" w:type="dxa"/>
            <w:gridSpan w:val="2"/>
          </w:tcPr>
          <w:p w:rsidR="00330E26" w:rsidRPr="00AF4E2A" w:rsidRDefault="00330E26" w:rsidP="00330E26">
            <w:pPr>
              <w:jc w:val="center"/>
              <w:rPr>
                <w:sz w:val="18"/>
                <w:szCs w:val="18"/>
              </w:rPr>
            </w:pPr>
            <w:r w:rsidRPr="00AF4E2A">
              <w:rPr>
                <w:sz w:val="18"/>
                <w:szCs w:val="18"/>
              </w:rPr>
              <w:t xml:space="preserve">Модуль </w:t>
            </w:r>
            <w:r w:rsidRPr="00AF4E2A">
              <w:rPr>
                <w:sz w:val="18"/>
                <w:szCs w:val="18"/>
                <w:lang w:val="ru-RU"/>
              </w:rPr>
              <w:t>3</w:t>
            </w:r>
          </w:p>
        </w:tc>
      </w:tr>
      <w:tr w:rsidR="00330E26" w:rsidRPr="00AF4E2A" w:rsidTr="0008786A">
        <w:trPr>
          <w:cantSplit/>
          <w:trHeight w:val="1503"/>
        </w:trPr>
        <w:tc>
          <w:tcPr>
            <w:tcW w:w="426" w:type="dxa"/>
            <w:vMerge/>
          </w:tcPr>
          <w:p w:rsidR="00330E26" w:rsidRPr="00AF4E2A" w:rsidRDefault="00330E26" w:rsidP="000D7E9A">
            <w:pPr>
              <w:ind w:right="-1"/>
              <w:jc w:val="center"/>
              <w:rPr>
                <w:sz w:val="18"/>
                <w:szCs w:val="18"/>
              </w:rPr>
            </w:pPr>
          </w:p>
        </w:tc>
        <w:tc>
          <w:tcPr>
            <w:tcW w:w="2835" w:type="dxa"/>
            <w:vMerge/>
          </w:tcPr>
          <w:p w:rsidR="00330E26" w:rsidRPr="00AF4E2A" w:rsidRDefault="00330E26" w:rsidP="000D7E9A">
            <w:pPr>
              <w:ind w:right="-1"/>
              <w:jc w:val="center"/>
              <w:rPr>
                <w:sz w:val="18"/>
                <w:szCs w:val="18"/>
              </w:rPr>
            </w:pPr>
          </w:p>
        </w:tc>
        <w:tc>
          <w:tcPr>
            <w:tcW w:w="567" w:type="dxa"/>
            <w:vMerge/>
          </w:tcPr>
          <w:p w:rsidR="00330E26" w:rsidRPr="00AF4E2A" w:rsidRDefault="00330E26" w:rsidP="000D7E9A">
            <w:pPr>
              <w:jc w:val="center"/>
              <w:rPr>
                <w:sz w:val="18"/>
                <w:szCs w:val="18"/>
              </w:rPr>
            </w:pPr>
          </w:p>
        </w:tc>
        <w:tc>
          <w:tcPr>
            <w:tcW w:w="930" w:type="dxa"/>
            <w:textDirection w:val="btLr"/>
          </w:tcPr>
          <w:p w:rsidR="00330E26" w:rsidRPr="00AF4E2A" w:rsidRDefault="00330E26" w:rsidP="007E39F4">
            <w:pPr>
              <w:rPr>
                <w:sz w:val="18"/>
                <w:szCs w:val="18"/>
              </w:rPr>
            </w:pPr>
            <w:proofErr w:type="spellStart"/>
            <w:r w:rsidRPr="00AF4E2A">
              <w:rPr>
                <w:sz w:val="18"/>
                <w:szCs w:val="18"/>
              </w:rPr>
              <w:t>Кільк</w:t>
            </w:r>
            <w:proofErr w:type="spellEnd"/>
            <w:r w:rsidRPr="00AF4E2A">
              <w:rPr>
                <w:sz w:val="18"/>
                <w:szCs w:val="18"/>
              </w:rPr>
              <w:t>. одиниць</w:t>
            </w:r>
            <w:r w:rsidR="0008786A" w:rsidRPr="00AF4E2A">
              <w:rPr>
                <w:sz w:val="18"/>
                <w:szCs w:val="18"/>
              </w:rPr>
              <w:t xml:space="preserve"> </w:t>
            </w:r>
            <w:r w:rsidRPr="00AF4E2A">
              <w:rPr>
                <w:sz w:val="18"/>
                <w:szCs w:val="18"/>
              </w:rPr>
              <w:t>до розрахунку</w:t>
            </w:r>
          </w:p>
        </w:tc>
        <w:tc>
          <w:tcPr>
            <w:tcW w:w="992" w:type="dxa"/>
            <w:textDirection w:val="btLr"/>
          </w:tcPr>
          <w:p w:rsidR="00330E26" w:rsidRPr="00AF4E2A" w:rsidRDefault="00330E26" w:rsidP="000D7E9A">
            <w:pPr>
              <w:rPr>
                <w:sz w:val="18"/>
                <w:szCs w:val="18"/>
              </w:rPr>
            </w:pPr>
            <w:r w:rsidRPr="00AF4E2A">
              <w:rPr>
                <w:sz w:val="18"/>
                <w:szCs w:val="18"/>
              </w:rPr>
              <w:t>Макс. кількість</w:t>
            </w:r>
            <w:r w:rsidR="0008786A" w:rsidRPr="00AF4E2A">
              <w:rPr>
                <w:sz w:val="18"/>
                <w:szCs w:val="18"/>
              </w:rPr>
              <w:t xml:space="preserve"> </w:t>
            </w:r>
            <w:r w:rsidRPr="00AF4E2A">
              <w:rPr>
                <w:sz w:val="18"/>
                <w:szCs w:val="18"/>
              </w:rPr>
              <w:t>балів за вид</w:t>
            </w:r>
          </w:p>
        </w:tc>
        <w:tc>
          <w:tcPr>
            <w:tcW w:w="1276" w:type="dxa"/>
            <w:textDirection w:val="btLr"/>
          </w:tcPr>
          <w:p w:rsidR="00330E26" w:rsidRPr="00AF4E2A" w:rsidRDefault="00330E26" w:rsidP="000D7E9A">
            <w:pPr>
              <w:rPr>
                <w:sz w:val="18"/>
                <w:szCs w:val="18"/>
              </w:rPr>
            </w:pPr>
            <w:proofErr w:type="spellStart"/>
            <w:r w:rsidRPr="00AF4E2A">
              <w:rPr>
                <w:sz w:val="18"/>
                <w:szCs w:val="18"/>
              </w:rPr>
              <w:t>Кільк</w:t>
            </w:r>
            <w:proofErr w:type="spellEnd"/>
            <w:r w:rsidRPr="00AF4E2A">
              <w:rPr>
                <w:sz w:val="18"/>
                <w:szCs w:val="18"/>
              </w:rPr>
              <w:t>. одиниць</w:t>
            </w:r>
            <w:r w:rsidR="0008786A" w:rsidRPr="00AF4E2A">
              <w:rPr>
                <w:sz w:val="18"/>
                <w:szCs w:val="18"/>
              </w:rPr>
              <w:t xml:space="preserve">   </w:t>
            </w:r>
            <w:r w:rsidRPr="00AF4E2A">
              <w:rPr>
                <w:sz w:val="18"/>
                <w:szCs w:val="18"/>
              </w:rPr>
              <w:t>до розрахунку</w:t>
            </w:r>
          </w:p>
        </w:tc>
        <w:tc>
          <w:tcPr>
            <w:tcW w:w="1134" w:type="dxa"/>
            <w:textDirection w:val="btLr"/>
          </w:tcPr>
          <w:p w:rsidR="00330E26" w:rsidRPr="00AF4E2A" w:rsidRDefault="00330E26" w:rsidP="000D7E9A">
            <w:pPr>
              <w:rPr>
                <w:sz w:val="18"/>
                <w:szCs w:val="18"/>
              </w:rPr>
            </w:pPr>
            <w:r w:rsidRPr="00AF4E2A">
              <w:rPr>
                <w:sz w:val="18"/>
                <w:szCs w:val="18"/>
              </w:rPr>
              <w:t>Макс. кількість</w:t>
            </w:r>
            <w:r w:rsidR="0008786A" w:rsidRPr="00AF4E2A">
              <w:rPr>
                <w:sz w:val="18"/>
                <w:szCs w:val="18"/>
              </w:rPr>
              <w:t xml:space="preserve"> </w:t>
            </w:r>
            <w:r w:rsidRPr="00AF4E2A">
              <w:rPr>
                <w:sz w:val="18"/>
                <w:szCs w:val="18"/>
              </w:rPr>
              <w:t>балів за вид</w:t>
            </w:r>
          </w:p>
        </w:tc>
        <w:tc>
          <w:tcPr>
            <w:tcW w:w="1134" w:type="dxa"/>
            <w:textDirection w:val="btLr"/>
          </w:tcPr>
          <w:p w:rsidR="00330E26" w:rsidRPr="00AF4E2A" w:rsidRDefault="00330E26" w:rsidP="007E39F4">
            <w:pPr>
              <w:rPr>
                <w:sz w:val="18"/>
                <w:szCs w:val="18"/>
              </w:rPr>
            </w:pPr>
            <w:proofErr w:type="spellStart"/>
            <w:r w:rsidRPr="00AF4E2A">
              <w:rPr>
                <w:sz w:val="18"/>
                <w:szCs w:val="18"/>
              </w:rPr>
              <w:t>Кільк</w:t>
            </w:r>
            <w:proofErr w:type="spellEnd"/>
            <w:r w:rsidRPr="00AF4E2A">
              <w:rPr>
                <w:sz w:val="18"/>
                <w:szCs w:val="18"/>
              </w:rPr>
              <w:t>. одиниць</w:t>
            </w:r>
            <w:r w:rsidR="0008786A" w:rsidRPr="00AF4E2A">
              <w:rPr>
                <w:sz w:val="18"/>
                <w:szCs w:val="18"/>
              </w:rPr>
              <w:t xml:space="preserve"> </w:t>
            </w:r>
            <w:r w:rsidR="007E39F4" w:rsidRPr="00AF4E2A">
              <w:rPr>
                <w:sz w:val="18"/>
                <w:szCs w:val="18"/>
              </w:rPr>
              <w:t>д</w:t>
            </w:r>
            <w:r w:rsidRPr="00AF4E2A">
              <w:rPr>
                <w:sz w:val="18"/>
                <w:szCs w:val="18"/>
              </w:rPr>
              <w:t>о розрахунку</w:t>
            </w:r>
          </w:p>
        </w:tc>
        <w:tc>
          <w:tcPr>
            <w:tcW w:w="992" w:type="dxa"/>
            <w:textDirection w:val="btLr"/>
          </w:tcPr>
          <w:p w:rsidR="00330E26" w:rsidRPr="00AF4E2A" w:rsidRDefault="00330E26" w:rsidP="000D7E9A">
            <w:pPr>
              <w:rPr>
                <w:sz w:val="18"/>
                <w:szCs w:val="18"/>
              </w:rPr>
            </w:pPr>
            <w:r w:rsidRPr="00AF4E2A">
              <w:rPr>
                <w:sz w:val="18"/>
                <w:szCs w:val="18"/>
              </w:rPr>
              <w:t>Макс. кількість</w:t>
            </w:r>
            <w:r w:rsidR="0008786A" w:rsidRPr="00AF4E2A">
              <w:rPr>
                <w:sz w:val="18"/>
                <w:szCs w:val="18"/>
              </w:rPr>
              <w:t xml:space="preserve"> </w:t>
            </w:r>
            <w:r w:rsidRPr="00AF4E2A">
              <w:rPr>
                <w:sz w:val="18"/>
                <w:szCs w:val="18"/>
              </w:rPr>
              <w:t>балів за вид</w:t>
            </w:r>
          </w:p>
        </w:tc>
      </w:tr>
      <w:tr w:rsidR="00330E26" w:rsidRPr="00AF4E2A" w:rsidTr="0008786A">
        <w:trPr>
          <w:trHeight w:val="340"/>
        </w:trPr>
        <w:tc>
          <w:tcPr>
            <w:tcW w:w="426" w:type="dxa"/>
            <w:vAlign w:val="center"/>
          </w:tcPr>
          <w:p w:rsidR="00330E26" w:rsidRPr="00AF4E2A" w:rsidRDefault="00330E26" w:rsidP="000D7E9A">
            <w:pPr>
              <w:ind w:right="-1"/>
              <w:jc w:val="center"/>
              <w:rPr>
                <w:sz w:val="18"/>
                <w:szCs w:val="18"/>
              </w:rPr>
            </w:pPr>
            <w:r w:rsidRPr="00AF4E2A">
              <w:rPr>
                <w:sz w:val="18"/>
                <w:szCs w:val="18"/>
              </w:rPr>
              <w:t>1</w:t>
            </w:r>
          </w:p>
        </w:tc>
        <w:tc>
          <w:tcPr>
            <w:tcW w:w="2835" w:type="dxa"/>
            <w:vAlign w:val="center"/>
          </w:tcPr>
          <w:p w:rsidR="00330E26" w:rsidRPr="00AF4E2A" w:rsidRDefault="00330E26" w:rsidP="000D7E9A">
            <w:pPr>
              <w:rPr>
                <w:sz w:val="18"/>
                <w:szCs w:val="18"/>
              </w:rPr>
            </w:pPr>
            <w:r w:rsidRPr="00AF4E2A">
              <w:rPr>
                <w:sz w:val="18"/>
                <w:szCs w:val="18"/>
              </w:rPr>
              <w:t>Відвідування лекцій</w:t>
            </w:r>
          </w:p>
        </w:tc>
        <w:tc>
          <w:tcPr>
            <w:tcW w:w="567" w:type="dxa"/>
            <w:vAlign w:val="center"/>
          </w:tcPr>
          <w:p w:rsidR="00330E26" w:rsidRPr="00AF4E2A" w:rsidRDefault="00330E26" w:rsidP="000D7E9A">
            <w:pPr>
              <w:jc w:val="center"/>
              <w:rPr>
                <w:bCs/>
                <w:sz w:val="18"/>
                <w:szCs w:val="18"/>
              </w:rPr>
            </w:pPr>
            <w:r w:rsidRPr="00AF4E2A">
              <w:rPr>
                <w:bCs/>
                <w:sz w:val="18"/>
                <w:szCs w:val="18"/>
              </w:rPr>
              <w:t>1</w:t>
            </w:r>
          </w:p>
        </w:tc>
        <w:tc>
          <w:tcPr>
            <w:tcW w:w="930" w:type="dxa"/>
            <w:vAlign w:val="center"/>
          </w:tcPr>
          <w:p w:rsidR="00330E26" w:rsidRPr="00AF4E2A" w:rsidRDefault="0076608C" w:rsidP="000D7E9A">
            <w:pPr>
              <w:ind w:right="-1"/>
              <w:jc w:val="center"/>
              <w:rPr>
                <w:sz w:val="18"/>
                <w:szCs w:val="18"/>
              </w:rPr>
            </w:pPr>
            <w:r w:rsidRPr="00AF4E2A">
              <w:rPr>
                <w:sz w:val="18"/>
                <w:szCs w:val="18"/>
              </w:rPr>
              <w:t>4</w:t>
            </w:r>
          </w:p>
        </w:tc>
        <w:tc>
          <w:tcPr>
            <w:tcW w:w="992" w:type="dxa"/>
            <w:vAlign w:val="center"/>
          </w:tcPr>
          <w:p w:rsidR="00330E26" w:rsidRPr="00AF4E2A" w:rsidRDefault="0076608C" w:rsidP="000D7E9A">
            <w:pPr>
              <w:ind w:right="-1"/>
              <w:jc w:val="center"/>
              <w:rPr>
                <w:sz w:val="18"/>
                <w:szCs w:val="18"/>
              </w:rPr>
            </w:pPr>
            <w:r w:rsidRPr="00AF4E2A">
              <w:rPr>
                <w:sz w:val="18"/>
                <w:szCs w:val="18"/>
              </w:rPr>
              <w:t>4</w:t>
            </w:r>
          </w:p>
        </w:tc>
        <w:tc>
          <w:tcPr>
            <w:tcW w:w="1276" w:type="dxa"/>
            <w:vAlign w:val="center"/>
          </w:tcPr>
          <w:p w:rsidR="00330E26" w:rsidRPr="00AF4E2A" w:rsidRDefault="0076608C" w:rsidP="000D7E9A">
            <w:pPr>
              <w:ind w:right="-1"/>
              <w:jc w:val="center"/>
              <w:rPr>
                <w:sz w:val="18"/>
                <w:szCs w:val="18"/>
              </w:rPr>
            </w:pPr>
            <w:r w:rsidRPr="00AF4E2A">
              <w:rPr>
                <w:sz w:val="18"/>
                <w:szCs w:val="18"/>
              </w:rPr>
              <w:t>5</w:t>
            </w:r>
          </w:p>
        </w:tc>
        <w:tc>
          <w:tcPr>
            <w:tcW w:w="1134" w:type="dxa"/>
            <w:vAlign w:val="center"/>
          </w:tcPr>
          <w:p w:rsidR="00330E26" w:rsidRPr="00AF4E2A" w:rsidRDefault="0076608C" w:rsidP="000D7E9A">
            <w:pPr>
              <w:ind w:right="-1"/>
              <w:jc w:val="center"/>
              <w:rPr>
                <w:sz w:val="18"/>
                <w:szCs w:val="18"/>
              </w:rPr>
            </w:pPr>
            <w:r w:rsidRPr="00AF4E2A">
              <w:rPr>
                <w:sz w:val="18"/>
                <w:szCs w:val="18"/>
              </w:rPr>
              <w:t>5</w:t>
            </w:r>
          </w:p>
        </w:tc>
        <w:tc>
          <w:tcPr>
            <w:tcW w:w="1134" w:type="dxa"/>
            <w:vAlign w:val="center"/>
          </w:tcPr>
          <w:p w:rsidR="00330E26" w:rsidRPr="00AF4E2A" w:rsidRDefault="00330E26" w:rsidP="000D7E9A">
            <w:pPr>
              <w:ind w:right="-1"/>
              <w:jc w:val="center"/>
              <w:rPr>
                <w:sz w:val="18"/>
                <w:szCs w:val="18"/>
              </w:rPr>
            </w:pPr>
            <w:r w:rsidRPr="00AF4E2A">
              <w:rPr>
                <w:sz w:val="18"/>
                <w:szCs w:val="18"/>
              </w:rPr>
              <w:t>2</w:t>
            </w:r>
          </w:p>
        </w:tc>
        <w:tc>
          <w:tcPr>
            <w:tcW w:w="992" w:type="dxa"/>
            <w:vAlign w:val="center"/>
          </w:tcPr>
          <w:p w:rsidR="00330E26" w:rsidRPr="00AF4E2A" w:rsidRDefault="00330E26" w:rsidP="000D7E9A">
            <w:pPr>
              <w:ind w:right="-1"/>
              <w:jc w:val="center"/>
              <w:rPr>
                <w:sz w:val="18"/>
                <w:szCs w:val="18"/>
              </w:rPr>
            </w:pPr>
            <w:r w:rsidRPr="00AF4E2A">
              <w:rPr>
                <w:sz w:val="18"/>
                <w:szCs w:val="18"/>
              </w:rPr>
              <w:t>2</w:t>
            </w:r>
          </w:p>
        </w:tc>
      </w:tr>
      <w:tr w:rsidR="00330E26" w:rsidRPr="00AF4E2A" w:rsidTr="0008786A">
        <w:trPr>
          <w:trHeight w:val="340"/>
        </w:trPr>
        <w:tc>
          <w:tcPr>
            <w:tcW w:w="426" w:type="dxa"/>
            <w:vAlign w:val="center"/>
          </w:tcPr>
          <w:p w:rsidR="00330E26" w:rsidRPr="00AF4E2A" w:rsidRDefault="00330E26" w:rsidP="000D7E9A">
            <w:pPr>
              <w:ind w:right="-1"/>
              <w:jc w:val="center"/>
              <w:rPr>
                <w:sz w:val="18"/>
                <w:szCs w:val="18"/>
              </w:rPr>
            </w:pPr>
            <w:r w:rsidRPr="00AF4E2A">
              <w:rPr>
                <w:sz w:val="18"/>
                <w:szCs w:val="18"/>
              </w:rPr>
              <w:t>2</w:t>
            </w:r>
          </w:p>
        </w:tc>
        <w:tc>
          <w:tcPr>
            <w:tcW w:w="2835" w:type="dxa"/>
            <w:vAlign w:val="center"/>
          </w:tcPr>
          <w:p w:rsidR="00330E26" w:rsidRPr="00AF4E2A" w:rsidRDefault="00330E26" w:rsidP="000D7E9A">
            <w:pPr>
              <w:rPr>
                <w:sz w:val="18"/>
                <w:szCs w:val="18"/>
              </w:rPr>
            </w:pPr>
            <w:r w:rsidRPr="00AF4E2A">
              <w:rPr>
                <w:sz w:val="18"/>
                <w:szCs w:val="18"/>
              </w:rPr>
              <w:t>Відвідування семінарських занять</w:t>
            </w:r>
          </w:p>
        </w:tc>
        <w:tc>
          <w:tcPr>
            <w:tcW w:w="567" w:type="dxa"/>
            <w:vAlign w:val="center"/>
          </w:tcPr>
          <w:p w:rsidR="00330E26" w:rsidRPr="00AF4E2A" w:rsidRDefault="00330E26" w:rsidP="000D7E9A">
            <w:pPr>
              <w:jc w:val="center"/>
              <w:rPr>
                <w:bCs/>
                <w:sz w:val="18"/>
                <w:szCs w:val="18"/>
              </w:rPr>
            </w:pPr>
            <w:r w:rsidRPr="00AF4E2A">
              <w:rPr>
                <w:bCs/>
                <w:sz w:val="18"/>
                <w:szCs w:val="18"/>
              </w:rPr>
              <w:t>1</w:t>
            </w:r>
          </w:p>
        </w:tc>
        <w:tc>
          <w:tcPr>
            <w:tcW w:w="930" w:type="dxa"/>
            <w:vAlign w:val="center"/>
          </w:tcPr>
          <w:p w:rsidR="00330E26" w:rsidRPr="00AF4E2A" w:rsidRDefault="00330E26" w:rsidP="000D7E9A">
            <w:pPr>
              <w:ind w:right="-1"/>
              <w:jc w:val="center"/>
              <w:rPr>
                <w:sz w:val="18"/>
                <w:szCs w:val="18"/>
              </w:rPr>
            </w:pPr>
            <w:r w:rsidRPr="00AF4E2A">
              <w:rPr>
                <w:sz w:val="18"/>
                <w:szCs w:val="18"/>
              </w:rPr>
              <w:t>2</w:t>
            </w:r>
          </w:p>
        </w:tc>
        <w:tc>
          <w:tcPr>
            <w:tcW w:w="992" w:type="dxa"/>
            <w:vAlign w:val="center"/>
          </w:tcPr>
          <w:p w:rsidR="00330E26" w:rsidRPr="00AF4E2A" w:rsidRDefault="00330E26" w:rsidP="000D7E9A">
            <w:pPr>
              <w:ind w:right="-1"/>
              <w:jc w:val="center"/>
              <w:rPr>
                <w:sz w:val="18"/>
                <w:szCs w:val="18"/>
              </w:rPr>
            </w:pPr>
            <w:r w:rsidRPr="00AF4E2A">
              <w:rPr>
                <w:sz w:val="18"/>
                <w:szCs w:val="18"/>
              </w:rPr>
              <w:t>2</w:t>
            </w:r>
          </w:p>
        </w:tc>
        <w:tc>
          <w:tcPr>
            <w:tcW w:w="1276" w:type="dxa"/>
            <w:vAlign w:val="center"/>
          </w:tcPr>
          <w:p w:rsidR="00330E26" w:rsidRPr="00AF4E2A" w:rsidRDefault="0076608C" w:rsidP="000D7E9A">
            <w:pPr>
              <w:ind w:right="-1"/>
              <w:jc w:val="center"/>
              <w:rPr>
                <w:sz w:val="18"/>
                <w:szCs w:val="18"/>
              </w:rPr>
            </w:pPr>
            <w:r w:rsidRPr="00AF4E2A">
              <w:rPr>
                <w:sz w:val="18"/>
                <w:szCs w:val="18"/>
              </w:rPr>
              <w:t>4</w:t>
            </w:r>
          </w:p>
        </w:tc>
        <w:tc>
          <w:tcPr>
            <w:tcW w:w="1134" w:type="dxa"/>
            <w:vAlign w:val="center"/>
          </w:tcPr>
          <w:p w:rsidR="00330E26" w:rsidRPr="00AF4E2A" w:rsidRDefault="0076608C" w:rsidP="000D7E9A">
            <w:pPr>
              <w:ind w:right="-1"/>
              <w:jc w:val="center"/>
              <w:rPr>
                <w:sz w:val="18"/>
                <w:szCs w:val="18"/>
              </w:rPr>
            </w:pPr>
            <w:r w:rsidRPr="00AF4E2A">
              <w:rPr>
                <w:sz w:val="18"/>
                <w:szCs w:val="18"/>
              </w:rPr>
              <w:t>4</w:t>
            </w:r>
          </w:p>
        </w:tc>
        <w:tc>
          <w:tcPr>
            <w:tcW w:w="1134" w:type="dxa"/>
            <w:vAlign w:val="center"/>
          </w:tcPr>
          <w:p w:rsidR="00330E26" w:rsidRPr="00AF4E2A" w:rsidRDefault="0076608C" w:rsidP="000D7E9A">
            <w:pPr>
              <w:ind w:right="-1"/>
              <w:jc w:val="center"/>
              <w:rPr>
                <w:sz w:val="18"/>
                <w:szCs w:val="18"/>
              </w:rPr>
            </w:pPr>
            <w:r w:rsidRPr="00AF4E2A">
              <w:rPr>
                <w:sz w:val="18"/>
                <w:szCs w:val="18"/>
              </w:rPr>
              <w:t>3</w:t>
            </w:r>
          </w:p>
        </w:tc>
        <w:tc>
          <w:tcPr>
            <w:tcW w:w="992" w:type="dxa"/>
            <w:vAlign w:val="center"/>
          </w:tcPr>
          <w:p w:rsidR="00330E26" w:rsidRPr="00AF4E2A" w:rsidRDefault="0076608C" w:rsidP="000D7E9A">
            <w:pPr>
              <w:ind w:right="-1"/>
              <w:jc w:val="center"/>
              <w:rPr>
                <w:sz w:val="18"/>
                <w:szCs w:val="18"/>
              </w:rPr>
            </w:pPr>
            <w:r w:rsidRPr="00AF4E2A">
              <w:rPr>
                <w:sz w:val="18"/>
                <w:szCs w:val="18"/>
              </w:rPr>
              <w:t>3</w:t>
            </w:r>
          </w:p>
        </w:tc>
      </w:tr>
      <w:tr w:rsidR="00330E26" w:rsidRPr="00AF4E2A" w:rsidTr="0008786A">
        <w:trPr>
          <w:trHeight w:val="340"/>
        </w:trPr>
        <w:tc>
          <w:tcPr>
            <w:tcW w:w="426" w:type="dxa"/>
            <w:vAlign w:val="center"/>
          </w:tcPr>
          <w:p w:rsidR="00330E26" w:rsidRPr="00AF4E2A" w:rsidRDefault="00330E26" w:rsidP="000D7E9A">
            <w:pPr>
              <w:ind w:right="-1"/>
              <w:jc w:val="center"/>
              <w:rPr>
                <w:sz w:val="18"/>
                <w:szCs w:val="18"/>
              </w:rPr>
            </w:pPr>
            <w:r w:rsidRPr="00AF4E2A">
              <w:rPr>
                <w:sz w:val="18"/>
                <w:szCs w:val="18"/>
              </w:rPr>
              <w:t>3</w:t>
            </w:r>
          </w:p>
        </w:tc>
        <w:tc>
          <w:tcPr>
            <w:tcW w:w="2835" w:type="dxa"/>
            <w:vAlign w:val="center"/>
          </w:tcPr>
          <w:p w:rsidR="00330E26" w:rsidRPr="00AF4E2A" w:rsidRDefault="00330E26" w:rsidP="000D7E9A">
            <w:pPr>
              <w:rPr>
                <w:sz w:val="18"/>
                <w:szCs w:val="18"/>
              </w:rPr>
            </w:pPr>
            <w:r w:rsidRPr="00AF4E2A">
              <w:rPr>
                <w:sz w:val="18"/>
                <w:szCs w:val="18"/>
              </w:rPr>
              <w:t xml:space="preserve">Виконання завдань для самостійної роботи </w:t>
            </w:r>
          </w:p>
        </w:tc>
        <w:tc>
          <w:tcPr>
            <w:tcW w:w="567" w:type="dxa"/>
            <w:vAlign w:val="center"/>
          </w:tcPr>
          <w:p w:rsidR="00330E26" w:rsidRPr="00AF4E2A" w:rsidRDefault="00330E26" w:rsidP="000D7E9A">
            <w:pPr>
              <w:jc w:val="center"/>
              <w:rPr>
                <w:bCs/>
                <w:sz w:val="18"/>
                <w:szCs w:val="18"/>
              </w:rPr>
            </w:pPr>
            <w:r w:rsidRPr="00AF4E2A">
              <w:rPr>
                <w:bCs/>
                <w:sz w:val="18"/>
                <w:szCs w:val="18"/>
              </w:rPr>
              <w:t>5</w:t>
            </w:r>
          </w:p>
        </w:tc>
        <w:tc>
          <w:tcPr>
            <w:tcW w:w="930" w:type="dxa"/>
            <w:vAlign w:val="center"/>
          </w:tcPr>
          <w:p w:rsidR="00330E26" w:rsidRPr="00AF4E2A" w:rsidRDefault="0076608C" w:rsidP="000D7E9A">
            <w:pPr>
              <w:ind w:right="-1"/>
              <w:jc w:val="center"/>
              <w:rPr>
                <w:sz w:val="18"/>
                <w:szCs w:val="18"/>
              </w:rPr>
            </w:pPr>
            <w:r w:rsidRPr="00AF4E2A">
              <w:rPr>
                <w:sz w:val="18"/>
                <w:szCs w:val="18"/>
              </w:rPr>
              <w:t>3</w:t>
            </w:r>
          </w:p>
        </w:tc>
        <w:tc>
          <w:tcPr>
            <w:tcW w:w="992" w:type="dxa"/>
            <w:vAlign w:val="center"/>
          </w:tcPr>
          <w:p w:rsidR="00330E26" w:rsidRPr="00AF4E2A" w:rsidRDefault="0076608C" w:rsidP="000D7E9A">
            <w:pPr>
              <w:ind w:right="-1"/>
              <w:jc w:val="center"/>
              <w:rPr>
                <w:sz w:val="18"/>
                <w:szCs w:val="18"/>
              </w:rPr>
            </w:pPr>
            <w:r w:rsidRPr="00AF4E2A">
              <w:rPr>
                <w:sz w:val="18"/>
                <w:szCs w:val="18"/>
              </w:rPr>
              <w:t>15</w:t>
            </w:r>
          </w:p>
        </w:tc>
        <w:tc>
          <w:tcPr>
            <w:tcW w:w="1276" w:type="dxa"/>
            <w:vAlign w:val="center"/>
          </w:tcPr>
          <w:p w:rsidR="00330E26" w:rsidRPr="00AF4E2A" w:rsidRDefault="0076608C" w:rsidP="000D7E9A">
            <w:pPr>
              <w:ind w:right="-1"/>
              <w:jc w:val="center"/>
              <w:rPr>
                <w:sz w:val="18"/>
                <w:szCs w:val="18"/>
              </w:rPr>
            </w:pPr>
            <w:r w:rsidRPr="00AF4E2A">
              <w:rPr>
                <w:sz w:val="18"/>
                <w:szCs w:val="18"/>
              </w:rPr>
              <w:t>5</w:t>
            </w:r>
          </w:p>
        </w:tc>
        <w:tc>
          <w:tcPr>
            <w:tcW w:w="1134" w:type="dxa"/>
            <w:vAlign w:val="center"/>
          </w:tcPr>
          <w:p w:rsidR="00330E26" w:rsidRPr="00AF4E2A" w:rsidRDefault="0076608C" w:rsidP="000D7E9A">
            <w:pPr>
              <w:ind w:right="-1"/>
              <w:jc w:val="center"/>
              <w:rPr>
                <w:sz w:val="18"/>
                <w:szCs w:val="18"/>
              </w:rPr>
            </w:pPr>
            <w:r w:rsidRPr="00AF4E2A">
              <w:rPr>
                <w:sz w:val="18"/>
                <w:szCs w:val="18"/>
              </w:rPr>
              <w:t>25</w:t>
            </w:r>
          </w:p>
        </w:tc>
        <w:tc>
          <w:tcPr>
            <w:tcW w:w="1134" w:type="dxa"/>
            <w:vAlign w:val="center"/>
          </w:tcPr>
          <w:p w:rsidR="00330E26" w:rsidRPr="00AF4E2A" w:rsidRDefault="00330E26" w:rsidP="000D7E9A">
            <w:pPr>
              <w:ind w:right="-1"/>
              <w:jc w:val="center"/>
              <w:rPr>
                <w:sz w:val="18"/>
                <w:szCs w:val="18"/>
              </w:rPr>
            </w:pPr>
            <w:r w:rsidRPr="00AF4E2A">
              <w:rPr>
                <w:sz w:val="18"/>
                <w:szCs w:val="18"/>
              </w:rPr>
              <w:t>2</w:t>
            </w:r>
          </w:p>
        </w:tc>
        <w:tc>
          <w:tcPr>
            <w:tcW w:w="992" w:type="dxa"/>
            <w:vAlign w:val="center"/>
          </w:tcPr>
          <w:p w:rsidR="00330E26" w:rsidRPr="00AF4E2A" w:rsidRDefault="00330E26" w:rsidP="000D7E9A">
            <w:pPr>
              <w:ind w:right="-1"/>
              <w:jc w:val="center"/>
              <w:rPr>
                <w:sz w:val="18"/>
                <w:szCs w:val="18"/>
              </w:rPr>
            </w:pPr>
            <w:r w:rsidRPr="00AF4E2A">
              <w:rPr>
                <w:sz w:val="18"/>
                <w:szCs w:val="18"/>
              </w:rPr>
              <w:t>10</w:t>
            </w:r>
          </w:p>
        </w:tc>
      </w:tr>
      <w:tr w:rsidR="00330E26" w:rsidRPr="00AF4E2A" w:rsidTr="0008786A">
        <w:trPr>
          <w:trHeight w:val="340"/>
        </w:trPr>
        <w:tc>
          <w:tcPr>
            <w:tcW w:w="426" w:type="dxa"/>
            <w:vAlign w:val="center"/>
          </w:tcPr>
          <w:p w:rsidR="00330E26" w:rsidRPr="00AF4E2A" w:rsidRDefault="00330E26" w:rsidP="000D7E9A">
            <w:pPr>
              <w:ind w:right="-1"/>
              <w:jc w:val="center"/>
              <w:rPr>
                <w:sz w:val="18"/>
                <w:szCs w:val="18"/>
              </w:rPr>
            </w:pPr>
            <w:r w:rsidRPr="00AF4E2A">
              <w:rPr>
                <w:sz w:val="18"/>
                <w:szCs w:val="18"/>
              </w:rPr>
              <w:t>4</w:t>
            </w:r>
          </w:p>
        </w:tc>
        <w:tc>
          <w:tcPr>
            <w:tcW w:w="2835" w:type="dxa"/>
            <w:vAlign w:val="center"/>
          </w:tcPr>
          <w:p w:rsidR="00330E26" w:rsidRPr="00AF4E2A" w:rsidRDefault="00330E26" w:rsidP="000D7E9A">
            <w:pPr>
              <w:rPr>
                <w:sz w:val="18"/>
                <w:szCs w:val="18"/>
              </w:rPr>
            </w:pPr>
            <w:r w:rsidRPr="00AF4E2A">
              <w:rPr>
                <w:sz w:val="18"/>
                <w:szCs w:val="18"/>
              </w:rPr>
              <w:t xml:space="preserve">Робота на семінарських заняттях </w:t>
            </w:r>
          </w:p>
        </w:tc>
        <w:tc>
          <w:tcPr>
            <w:tcW w:w="567" w:type="dxa"/>
            <w:vAlign w:val="center"/>
          </w:tcPr>
          <w:p w:rsidR="00330E26" w:rsidRPr="00AF4E2A" w:rsidRDefault="00330E26" w:rsidP="000D7E9A">
            <w:pPr>
              <w:jc w:val="center"/>
              <w:rPr>
                <w:bCs/>
                <w:sz w:val="18"/>
                <w:szCs w:val="18"/>
              </w:rPr>
            </w:pPr>
            <w:r w:rsidRPr="00AF4E2A">
              <w:rPr>
                <w:bCs/>
                <w:sz w:val="18"/>
                <w:szCs w:val="18"/>
              </w:rPr>
              <w:t>10</w:t>
            </w:r>
          </w:p>
        </w:tc>
        <w:tc>
          <w:tcPr>
            <w:tcW w:w="930" w:type="dxa"/>
            <w:vAlign w:val="center"/>
          </w:tcPr>
          <w:p w:rsidR="00330E26" w:rsidRPr="00AF4E2A" w:rsidRDefault="00330E26" w:rsidP="000D7E9A">
            <w:pPr>
              <w:ind w:right="-1"/>
              <w:jc w:val="center"/>
              <w:rPr>
                <w:sz w:val="18"/>
                <w:szCs w:val="18"/>
              </w:rPr>
            </w:pPr>
            <w:r w:rsidRPr="00AF4E2A">
              <w:rPr>
                <w:sz w:val="18"/>
                <w:szCs w:val="18"/>
              </w:rPr>
              <w:t>2</w:t>
            </w:r>
          </w:p>
        </w:tc>
        <w:tc>
          <w:tcPr>
            <w:tcW w:w="992" w:type="dxa"/>
            <w:vAlign w:val="center"/>
          </w:tcPr>
          <w:p w:rsidR="00330E26" w:rsidRPr="00AF4E2A" w:rsidRDefault="00330E26" w:rsidP="000D7E9A">
            <w:pPr>
              <w:ind w:right="-1"/>
              <w:jc w:val="center"/>
              <w:rPr>
                <w:sz w:val="18"/>
                <w:szCs w:val="18"/>
              </w:rPr>
            </w:pPr>
            <w:r w:rsidRPr="00AF4E2A">
              <w:rPr>
                <w:sz w:val="18"/>
                <w:szCs w:val="18"/>
              </w:rPr>
              <w:t>20</w:t>
            </w:r>
          </w:p>
        </w:tc>
        <w:tc>
          <w:tcPr>
            <w:tcW w:w="1276" w:type="dxa"/>
            <w:vAlign w:val="center"/>
          </w:tcPr>
          <w:p w:rsidR="00330E26" w:rsidRPr="00AF4E2A" w:rsidRDefault="0076608C" w:rsidP="000D7E9A">
            <w:pPr>
              <w:ind w:right="-1"/>
              <w:jc w:val="center"/>
              <w:rPr>
                <w:sz w:val="18"/>
                <w:szCs w:val="18"/>
              </w:rPr>
            </w:pPr>
            <w:r w:rsidRPr="00AF4E2A">
              <w:rPr>
                <w:sz w:val="18"/>
                <w:szCs w:val="18"/>
              </w:rPr>
              <w:t>4</w:t>
            </w:r>
          </w:p>
        </w:tc>
        <w:tc>
          <w:tcPr>
            <w:tcW w:w="1134" w:type="dxa"/>
            <w:vAlign w:val="center"/>
          </w:tcPr>
          <w:p w:rsidR="00330E26" w:rsidRPr="00AF4E2A" w:rsidRDefault="0076608C" w:rsidP="000D7E9A">
            <w:pPr>
              <w:ind w:right="-1"/>
              <w:jc w:val="center"/>
              <w:rPr>
                <w:sz w:val="18"/>
                <w:szCs w:val="18"/>
              </w:rPr>
            </w:pPr>
            <w:r w:rsidRPr="00AF4E2A">
              <w:rPr>
                <w:sz w:val="18"/>
                <w:szCs w:val="18"/>
              </w:rPr>
              <w:t>4</w:t>
            </w:r>
            <w:r w:rsidR="00330E26" w:rsidRPr="00AF4E2A">
              <w:rPr>
                <w:sz w:val="18"/>
                <w:szCs w:val="18"/>
              </w:rPr>
              <w:t>0</w:t>
            </w:r>
          </w:p>
        </w:tc>
        <w:tc>
          <w:tcPr>
            <w:tcW w:w="1134" w:type="dxa"/>
            <w:vAlign w:val="center"/>
          </w:tcPr>
          <w:p w:rsidR="00330E26" w:rsidRPr="00AF4E2A" w:rsidRDefault="0076608C" w:rsidP="000D7E9A">
            <w:pPr>
              <w:ind w:right="-1"/>
              <w:jc w:val="center"/>
              <w:rPr>
                <w:sz w:val="18"/>
                <w:szCs w:val="18"/>
              </w:rPr>
            </w:pPr>
            <w:r w:rsidRPr="00AF4E2A">
              <w:rPr>
                <w:sz w:val="18"/>
                <w:szCs w:val="18"/>
              </w:rPr>
              <w:t>3</w:t>
            </w:r>
          </w:p>
        </w:tc>
        <w:tc>
          <w:tcPr>
            <w:tcW w:w="992" w:type="dxa"/>
            <w:vAlign w:val="center"/>
          </w:tcPr>
          <w:p w:rsidR="00330E26" w:rsidRPr="00AF4E2A" w:rsidRDefault="0076608C" w:rsidP="0076608C">
            <w:pPr>
              <w:ind w:right="-1"/>
              <w:jc w:val="center"/>
              <w:rPr>
                <w:sz w:val="18"/>
                <w:szCs w:val="18"/>
              </w:rPr>
            </w:pPr>
            <w:r w:rsidRPr="00AF4E2A">
              <w:rPr>
                <w:sz w:val="18"/>
                <w:szCs w:val="18"/>
              </w:rPr>
              <w:t>3</w:t>
            </w:r>
            <w:r w:rsidR="00330E26" w:rsidRPr="00AF4E2A">
              <w:rPr>
                <w:sz w:val="18"/>
                <w:szCs w:val="18"/>
              </w:rPr>
              <w:t>0</w:t>
            </w:r>
          </w:p>
        </w:tc>
      </w:tr>
      <w:tr w:rsidR="00330E26" w:rsidRPr="00AF4E2A" w:rsidTr="0008786A">
        <w:trPr>
          <w:trHeight w:val="340"/>
        </w:trPr>
        <w:tc>
          <w:tcPr>
            <w:tcW w:w="426" w:type="dxa"/>
            <w:vAlign w:val="center"/>
          </w:tcPr>
          <w:p w:rsidR="00330E26" w:rsidRPr="00AF4E2A" w:rsidRDefault="00330E26" w:rsidP="000D7E9A">
            <w:pPr>
              <w:ind w:right="-1"/>
              <w:jc w:val="center"/>
              <w:rPr>
                <w:sz w:val="18"/>
                <w:szCs w:val="18"/>
              </w:rPr>
            </w:pPr>
            <w:r w:rsidRPr="00AF4E2A">
              <w:rPr>
                <w:sz w:val="18"/>
                <w:szCs w:val="18"/>
              </w:rPr>
              <w:t>5</w:t>
            </w:r>
          </w:p>
        </w:tc>
        <w:tc>
          <w:tcPr>
            <w:tcW w:w="2835" w:type="dxa"/>
            <w:vAlign w:val="center"/>
          </w:tcPr>
          <w:p w:rsidR="00330E26" w:rsidRPr="00AF4E2A" w:rsidRDefault="00330E26" w:rsidP="000D7E9A">
            <w:pPr>
              <w:rPr>
                <w:sz w:val="18"/>
                <w:szCs w:val="18"/>
              </w:rPr>
            </w:pPr>
            <w:r w:rsidRPr="00AF4E2A">
              <w:rPr>
                <w:sz w:val="18"/>
                <w:szCs w:val="18"/>
              </w:rPr>
              <w:t>Виконання модульної контрольної роботи</w:t>
            </w:r>
          </w:p>
        </w:tc>
        <w:tc>
          <w:tcPr>
            <w:tcW w:w="567" w:type="dxa"/>
            <w:vAlign w:val="center"/>
          </w:tcPr>
          <w:p w:rsidR="00330E26" w:rsidRPr="00AF4E2A" w:rsidRDefault="00330E26" w:rsidP="000D7E9A">
            <w:pPr>
              <w:jc w:val="center"/>
              <w:rPr>
                <w:bCs/>
                <w:sz w:val="18"/>
                <w:szCs w:val="18"/>
              </w:rPr>
            </w:pPr>
            <w:r w:rsidRPr="00AF4E2A">
              <w:rPr>
                <w:bCs/>
                <w:sz w:val="18"/>
                <w:szCs w:val="18"/>
              </w:rPr>
              <w:t>25</w:t>
            </w:r>
          </w:p>
        </w:tc>
        <w:tc>
          <w:tcPr>
            <w:tcW w:w="930" w:type="dxa"/>
            <w:vAlign w:val="center"/>
          </w:tcPr>
          <w:p w:rsidR="00330E26" w:rsidRPr="00AF4E2A" w:rsidRDefault="00330E26" w:rsidP="000D7E9A">
            <w:pPr>
              <w:ind w:right="-1"/>
              <w:jc w:val="center"/>
              <w:rPr>
                <w:sz w:val="18"/>
                <w:szCs w:val="18"/>
              </w:rPr>
            </w:pPr>
            <w:r w:rsidRPr="00AF4E2A">
              <w:rPr>
                <w:sz w:val="18"/>
                <w:szCs w:val="18"/>
              </w:rPr>
              <w:t>1</w:t>
            </w:r>
          </w:p>
        </w:tc>
        <w:tc>
          <w:tcPr>
            <w:tcW w:w="992" w:type="dxa"/>
            <w:vAlign w:val="center"/>
          </w:tcPr>
          <w:p w:rsidR="00330E26" w:rsidRPr="00AF4E2A" w:rsidRDefault="00330E26" w:rsidP="000D7E9A">
            <w:pPr>
              <w:ind w:right="-1"/>
              <w:jc w:val="center"/>
              <w:rPr>
                <w:sz w:val="18"/>
                <w:szCs w:val="18"/>
              </w:rPr>
            </w:pPr>
            <w:r w:rsidRPr="00AF4E2A">
              <w:rPr>
                <w:sz w:val="18"/>
                <w:szCs w:val="18"/>
              </w:rPr>
              <w:t>25</w:t>
            </w:r>
          </w:p>
        </w:tc>
        <w:tc>
          <w:tcPr>
            <w:tcW w:w="1276" w:type="dxa"/>
            <w:vAlign w:val="center"/>
          </w:tcPr>
          <w:p w:rsidR="00330E26" w:rsidRPr="00AF4E2A" w:rsidRDefault="00330E26" w:rsidP="000D7E9A">
            <w:pPr>
              <w:ind w:right="-1"/>
              <w:jc w:val="center"/>
              <w:rPr>
                <w:sz w:val="18"/>
                <w:szCs w:val="18"/>
              </w:rPr>
            </w:pPr>
            <w:r w:rsidRPr="00AF4E2A">
              <w:rPr>
                <w:sz w:val="18"/>
                <w:szCs w:val="18"/>
              </w:rPr>
              <w:t>1</w:t>
            </w:r>
          </w:p>
        </w:tc>
        <w:tc>
          <w:tcPr>
            <w:tcW w:w="1134" w:type="dxa"/>
            <w:vAlign w:val="center"/>
          </w:tcPr>
          <w:p w:rsidR="00330E26" w:rsidRPr="00AF4E2A" w:rsidRDefault="00330E26" w:rsidP="000D7E9A">
            <w:pPr>
              <w:ind w:right="-1"/>
              <w:jc w:val="center"/>
              <w:rPr>
                <w:sz w:val="18"/>
                <w:szCs w:val="18"/>
              </w:rPr>
            </w:pPr>
            <w:r w:rsidRPr="00AF4E2A">
              <w:rPr>
                <w:sz w:val="18"/>
                <w:szCs w:val="18"/>
              </w:rPr>
              <w:t>25</w:t>
            </w:r>
          </w:p>
        </w:tc>
        <w:tc>
          <w:tcPr>
            <w:tcW w:w="1134" w:type="dxa"/>
            <w:vAlign w:val="center"/>
          </w:tcPr>
          <w:p w:rsidR="00330E26" w:rsidRPr="00AF4E2A" w:rsidRDefault="00330E26" w:rsidP="000D7E9A">
            <w:pPr>
              <w:ind w:right="-1"/>
              <w:jc w:val="center"/>
              <w:rPr>
                <w:sz w:val="18"/>
                <w:szCs w:val="18"/>
              </w:rPr>
            </w:pPr>
            <w:r w:rsidRPr="00AF4E2A">
              <w:rPr>
                <w:sz w:val="18"/>
                <w:szCs w:val="18"/>
              </w:rPr>
              <w:t>1</w:t>
            </w:r>
          </w:p>
        </w:tc>
        <w:tc>
          <w:tcPr>
            <w:tcW w:w="992" w:type="dxa"/>
            <w:vAlign w:val="center"/>
          </w:tcPr>
          <w:p w:rsidR="00330E26" w:rsidRPr="00AF4E2A" w:rsidRDefault="00330E26" w:rsidP="000D7E9A">
            <w:pPr>
              <w:ind w:right="-1"/>
              <w:jc w:val="center"/>
              <w:rPr>
                <w:sz w:val="18"/>
                <w:szCs w:val="18"/>
              </w:rPr>
            </w:pPr>
            <w:r w:rsidRPr="00AF4E2A">
              <w:rPr>
                <w:sz w:val="18"/>
                <w:szCs w:val="18"/>
              </w:rPr>
              <w:t>25</w:t>
            </w:r>
          </w:p>
        </w:tc>
      </w:tr>
      <w:tr w:rsidR="00330E26" w:rsidRPr="00AF4E2A" w:rsidTr="0008786A">
        <w:trPr>
          <w:trHeight w:val="397"/>
        </w:trPr>
        <w:tc>
          <w:tcPr>
            <w:tcW w:w="426" w:type="dxa"/>
          </w:tcPr>
          <w:p w:rsidR="00330E26" w:rsidRPr="00AF4E2A" w:rsidRDefault="00330E26" w:rsidP="000D7E9A">
            <w:pPr>
              <w:ind w:right="-1"/>
              <w:jc w:val="center"/>
              <w:rPr>
                <w:sz w:val="18"/>
                <w:szCs w:val="18"/>
              </w:rPr>
            </w:pPr>
            <w:r w:rsidRPr="00AF4E2A">
              <w:rPr>
                <w:sz w:val="18"/>
                <w:szCs w:val="18"/>
              </w:rPr>
              <w:t>6</w:t>
            </w:r>
          </w:p>
        </w:tc>
        <w:tc>
          <w:tcPr>
            <w:tcW w:w="2835" w:type="dxa"/>
            <w:vAlign w:val="center"/>
          </w:tcPr>
          <w:p w:rsidR="00330E26" w:rsidRPr="00AF4E2A" w:rsidRDefault="00330E26" w:rsidP="000D7E9A">
            <w:pPr>
              <w:ind w:left="-57"/>
              <w:jc w:val="center"/>
              <w:rPr>
                <w:sz w:val="18"/>
                <w:szCs w:val="18"/>
              </w:rPr>
            </w:pPr>
            <w:r w:rsidRPr="00AF4E2A">
              <w:rPr>
                <w:sz w:val="18"/>
                <w:szCs w:val="18"/>
              </w:rPr>
              <w:t>Макс. кількість балів за видами поточного контролю</w:t>
            </w:r>
            <w:r w:rsidR="0008786A" w:rsidRPr="00AF4E2A">
              <w:rPr>
                <w:sz w:val="18"/>
                <w:szCs w:val="18"/>
              </w:rPr>
              <w:t xml:space="preserve"> </w:t>
            </w:r>
            <w:r w:rsidRPr="00AF4E2A">
              <w:rPr>
                <w:sz w:val="18"/>
                <w:szCs w:val="18"/>
              </w:rPr>
              <w:t>(</w:t>
            </w:r>
            <w:r w:rsidRPr="00AF4E2A">
              <w:rPr>
                <w:bCs/>
                <w:sz w:val="18"/>
                <w:szCs w:val="18"/>
              </w:rPr>
              <w:t>МВ</w:t>
            </w:r>
            <w:r w:rsidRPr="00AF4E2A">
              <w:rPr>
                <w:sz w:val="18"/>
                <w:szCs w:val="18"/>
              </w:rPr>
              <w:t>)</w:t>
            </w:r>
          </w:p>
        </w:tc>
        <w:tc>
          <w:tcPr>
            <w:tcW w:w="567" w:type="dxa"/>
            <w:vAlign w:val="center"/>
          </w:tcPr>
          <w:p w:rsidR="00330E26" w:rsidRPr="00AF4E2A" w:rsidRDefault="00330E26" w:rsidP="000D7E9A">
            <w:pPr>
              <w:ind w:right="-1"/>
              <w:jc w:val="center"/>
              <w:rPr>
                <w:sz w:val="18"/>
                <w:szCs w:val="18"/>
              </w:rPr>
            </w:pPr>
            <w:r w:rsidRPr="00AF4E2A">
              <w:rPr>
                <w:sz w:val="18"/>
                <w:szCs w:val="18"/>
              </w:rPr>
              <w:t>-</w:t>
            </w:r>
          </w:p>
        </w:tc>
        <w:tc>
          <w:tcPr>
            <w:tcW w:w="930" w:type="dxa"/>
            <w:vAlign w:val="center"/>
          </w:tcPr>
          <w:p w:rsidR="00330E26" w:rsidRPr="00AF4E2A" w:rsidRDefault="00330E26" w:rsidP="000D7E9A">
            <w:pPr>
              <w:ind w:right="-1"/>
              <w:jc w:val="center"/>
              <w:rPr>
                <w:b/>
                <w:sz w:val="18"/>
                <w:szCs w:val="18"/>
              </w:rPr>
            </w:pPr>
            <w:r w:rsidRPr="00AF4E2A">
              <w:rPr>
                <w:sz w:val="18"/>
                <w:szCs w:val="18"/>
              </w:rPr>
              <w:t>-</w:t>
            </w:r>
          </w:p>
        </w:tc>
        <w:tc>
          <w:tcPr>
            <w:tcW w:w="992" w:type="dxa"/>
            <w:vAlign w:val="center"/>
          </w:tcPr>
          <w:p w:rsidR="00330E26" w:rsidRPr="00AF4E2A" w:rsidRDefault="0076608C" w:rsidP="000D7E9A">
            <w:pPr>
              <w:ind w:right="-1"/>
              <w:jc w:val="center"/>
              <w:rPr>
                <w:b/>
                <w:sz w:val="18"/>
                <w:szCs w:val="18"/>
              </w:rPr>
            </w:pPr>
            <w:r w:rsidRPr="00AF4E2A">
              <w:rPr>
                <w:b/>
                <w:sz w:val="18"/>
                <w:szCs w:val="18"/>
              </w:rPr>
              <w:t>66</w:t>
            </w:r>
          </w:p>
        </w:tc>
        <w:tc>
          <w:tcPr>
            <w:tcW w:w="1276" w:type="dxa"/>
            <w:vAlign w:val="center"/>
          </w:tcPr>
          <w:p w:rsidR="00330E26" w:rsidRPr="00AF4E2A" w:rsidRDefault="00330E26" w:rsidP="000D7E9A">
            <w:pPr>
              <w:ind w:right="-1"/>
              <w:jc w:val="center"/>
              <w:rPr>
                <w:b/>
                <w:sz w:val="18"/>
                <w:szCs w:val="18"/>
              </w:rPr>
            </w:pPr>
            <w:r w:rsidRPr="00AF4E2A">
              <w:rPr>
                <w:sz w:val="18"/>
                <w:szCs w:val="18"/>
              </w:rPr>
              <w:t>-</w:t>
            </w:r>
          </w:p>
        </w:tc>
        <w:tc>
          <w:tcPr>
            <w:tcW w:w="1134" w:type="dxa"/>
            <w:vAlign w:val="center"/>
          </w:tcPr>
          <w:p w:rsidR="00330E26" w:rsidRPr="00AF4E2A" w:rsidRDefault="0076608C" w:rsidP="000D7E9A">
            <w:pPr>
              <w:ind w:right="-1"/>
              <w:jc w:val="center"/>
              <w:rPr>
                <w:b/>
                <w:sz w:val="18"/>
                <w:szCs w:val="18"/>
              </w:rPr>
            </w:pPr>
            <w:r w:rsidRPr="00AF4E2A">
              <w:rPr>
                <w:b/>
                <w:sz w:val="18"/>
                <w:szCs w:val="18"/>
              </w:rPr>
              <w:t>9</w:t>
            </w:r>
            <w:r w:rsidR="00330E26" w:rsidRPr="00AF4E2A">
              <w:rPr>
                <w:b/>
                <w:sz w:val="18"/>
                <w:szCs w:val="18"/>
              </w:rPr>
              <w:t>9</w:t>
            </w:r>
          </w:p>
        </w:tc>
        <w:tc>
          <w:tcPr>
            <w:tcW w:w="1134" w:type="dxa"/>
            <w:vAlign w:val="center"/>
          </w:tcPr>
          <w:p w:rsidR="00330E26" w:rsidRPr="00AF4E2A" w:rsidRDefault="00330E26" w:rsidP="000D7E9A">
            <w:pPr>
              <w:ind w:right="-1"/>
              <w:jc w:val="center"/>
              <w:rPr>
                <w:b/>
                <w:sz w:val="18"/>
                <w:szCs w:val="18"/>
              </w:rPr>
            </w:pPr>
            <w:r w:rsidRPr="00AF4E2A">
              <w:rPr>
                <w:sz w:val="18"/>
                <w:szCs w:val="18"/>
              </w:rPr>
              <w:t>-</w:t>
            </w:r>
          </w:p>
        </w:tc>
        <w:tc>
          <w:tcPr>
            <w:tcW w:w="992" w:type="dxa"/>
            <w:vAlign w:val="center"/>
          </w:tcPr>
          <w:p w:rsidR="00330E26" w:rsidRPr="00AF4E2A" w:rsidRDefault="0076608C" w:rsidP="000D7E9A">
            <w:pPr>
              <w:ind w:right="-1"/>
              <w:jc w:val="center"/>
              <w:rPr>
                <w:b/>
                <w:sz w:val="18"/>
                <w:szCs w:val="18"/>
              </w:rPr>
            </w:pPr>
            <w:r w:rsidRPr="00AF4E2A">
              <w:rPr>
                <w:b/>
                <w:sz w:val="18"/>
                <w:szCs w:val="18"/>
              </w:rPr>
              <w:t>70</w:t>
            </w:r>
          </w:p>
        </w:tc>
      </w:tr>
      <w:tr w:rsidR="00BB2F64" w:rsidRPr="00AF4E2A" w:rsidTr="0008786A">
        <w:trPr>
          <w:trHeight w:val="397"/>
        </w:trPr>
        <w:tc>
          <w:tcPr>
            <w:tcW w:w="3261" w:type="dxa"/>
            <w:gridSpan w:val="2"/>
          </w:tcPr>
          <w:p w:rsidR="00BB2F64" w:rsidRPr="00AF4E2A" w:rsidRDefault="00BB2F64" w:rsidP="000D7E9A">
            <w:pPr>
              <w:ind w:left="-57"/>
              <w:rPr>
                <w:b/>
                <w:sz w:val="18"/>
                <w:szCs w:val="18"/>
              </w:rPr>
            </w:pPr>
            <w:r w:rsidRPr="00AF4E2A">
              <w:rPr>
                <w:b/>
                <w:sz w:val="18"/>
                <w:szCs w:val="18"/>
              </w:rPr>
              <w:t>Разом</w:t>
            </w:r>
          </w:p>
        </w:tc>
        <w:tc>
          <w:tcPr>
            <w:tcW w:w="7025" w:type="dxa"/>
            <w:gridSpan w:val="7"/>
            <w:vAlign w:val="center"/>
          </w:tcPr>
          <w:p w:rsidR="00BB2F64" w:rsidRPr="00AF4E2A" w:rsidRDefault="0076608C" w:rsidP="000D7E9A">
            <w:pPr>
              <w:ind w:right="-1"/>
              <w:jc w:val="center"/>
              <w:rPr>
                <w:b/>
                <w:sz w:val="18"/>
                <w:szCs w:val="18"/>
              </w:rPr>
            </w:pPr>
            <w:r w:rsidRPr="00AF4E2A">
              <w:rPr>
                <w:b/>
                <w:sz w:val="18"/>
                <w:szCs w:val="18"/>
              </w:rPr>
              <w:t>235</w:t>
            </w:r>
          </w:p>
        </w:tc>
      </w:tr>
      <w:tr w:rsidR="00BB2F64" w:rsidRPr="00AF4E2A" w:rsidTr="0008786A">
        <w:trPr>
          <w:trHeight w:val="397"/>
        </w:trPr>
        <w:tc>
          <w:tcPr>
            <w:tcW w:w="10286" w:type="dxa"/>
            <w:gridSpan w:val="9"/>
          </w:tcPr>
          <w:p w:rsidR="00BB2F64" w:rsidRPr="00AF4E2A" w:rsidRDefault="00BB2F64" w:rsidP="00EE33D5">
            <w:pPr>
              <w:ind w:right="-1"/>
              <w:rPr>
                <w:b/>
                <w:sz w:val="18"/>
                <w:szCs w:val="18"/>
              </w:rPr>
            </w:pPr>
            <w:r w:rsidRPr="00AF4E2A">
              <w:rPr>
                <w:rFonts w:eastAsia="Calibri"/>
                <w:b/>
                <w:sz w:val="18"/>
                <w:szCs w:val="18"/>
              </w:rPr>
              <w:t xml:space="preserve">Коефіцієнт </w:t>
            </w:r>
            <w:r w:rsidR="00EE33D5" w:rsidRPr="00AF4E2A">
              <w:rPr>
                <w:rFonts w:eastAsia="Calibri"/>
                <w:b/>
                <w:sz w:val="18"/>
                <w:szCs w:val="18"/>
                <w:lang w:val="en-US"/>
              </w:rPr>
              <w:t>235</w:t>
            </w:r>
            <w:r w:rsidRPr="00AF4E2A">
              <w:rPr>
                <w:rFonts w:eastAsia="Calibri"/>
                <w:b/>
                <w:sz w:val="18"/>
                <w:szCs w:val="18"/>
              </w:rPr>
              <w:t>:</w:t>
            </w:r>
            <w:r w:rsidR="00EE33D5" w:rsidRPr="00AF4E2A">
              <w:rPr>
                <w:rFonts w:eastAsia="Calibri"/>
                <w:b/>
                <w:sz w:val="18"/>
                <w:szCs w:val="18"/>
                <w:lang w:val="en-US"/>
              </w:rPr>
              <w:t>60</w:t>
            </w:r>
            <w:r w:rsidRPr="00AF4E2A">
              <w:rPr>
                <w:rFonts w:eastAsia="Calibri"/>
                <w:b/>
                <w:sz w:val="18"/>
                <w:szCs w:val="18"/>
              </w:rPr>
              <w:t xml:space="preserve"> = </w:t>
            </w:r>
            <w:r w:rsidR="00EE33D5" w:rsidRPr="00AF4E2A">
              <w:rPr>
                <w:rFonts w:eastAsia="Calibri"/>
                <w:b/>
                <w:sz w:val="18"/>
                <w:szCs w:val="18"/>
                <w:lang w:val="en-US"/>
              </w:rPr>
              <w:t>3</w:t>
            </w:r>
            <w:r w:rsidRPr="00AF4E2A">
              <w:rPr>
                <w:rFonts w:eastAsia="Calibri"/>
                <w:b/>
                <w:sz w:val="18"/>
                <w:szCs w:val="18"/>
              </w:rPr>
              <w:t>,</w:t>
            </w:r>
            <w:r w:rsidR="00EE33D5" w:rsidRPr="00AF4E2A">
              <w:rPr>
                <w:rFonts w:eastAsia="Calibri"/>
                <w:b/>
                <w:sz w:val="18"/>
                <w:szCs w:val="18"/>
                <w:lang w:val="en-US"/>
              </w:rPr>
              <w:t>9</w:t>
            </w:r>
            <w:r w:rsidRPr="00AF4E2A">
              <w:rPr>
                <w:rFonts w:eastAsia="Calibri"/>
                <w:b/>
                <w:sz w:val="18"/>
                <w:szCs w:val="18"/>
              </w:rPr>
              <w:t>2</w:t>
            </w:r>
          </w:p>
        </w:tc>
      </w:tr>
    </w:tbl>
    <w:p w:rsidR="0008786A" w:rsidRPr="00AF4E2A" w:rsidRDefault="0008786A" w:rsidP="00BB2F64">
      <w:pPr>
        <w:spacing w:after="120"/>
        <w:ind w:left="7513" w:hanging="7513"/>
        <w:rPr>
          <w:b/>
          <w:szCs w:val="28"/>
        </w:rPr>
      </w:pPr>
    </w:p>
    <w:p w:rsidR="0008786A" w:rsidRPr="00AF4E2A" w:rsidRDefault="0008786A">
      <w:pPr>
        <w:rPr>
          <w:b/>
          <w:szCs w:val="28"/>
        </w:rPr>
      </w:pPr>
      <w:r w:rsidRPr="00AF4E2A">
        <w:rPr>
          <w:b/>
          <w:szCs w:val="28"/>
        </w:rPr>
        <w:br w:type="page"/>
      </w:r>
    </w:p>
    <w:p w:rsidR="00BB2F64" w:rsidRPr="00AF4E2A" w:rsidRDefault="00BB2F64" w:rsidP="00BB2F64">
      <w:pPr>
        <w:spacing w:after="120"/>
        <w:ind w:left="7513" w:hanging="7513"/>
        <w:rPr>
          <w:b/>
          <w:szCs w:val="28"/>
        </w:rPr>
      </w:pPr>
      <w:r w:rsidRPr="00AF4E2A">
        <w:rPr>
          <w:b/>
          <w:szCs w:val="28"/>
        </w:rPr>
        <w:lastRenderedPageBreak/>
        <w:t>6.2. Завдання для самостійної роботи та критерії оцінювання</w:t>
      </w:r>
    </w:p>
    <w:p w:rsidR="00BB2F64" w:rsidRPr="00AF4E2A" w:rsidRDefault="00BB2F64" w:rsidP="00BB2F64">
      <w:pPr>
        <w:ind w:firstLine="709"/>
        <w:jc w:val="both"/>
        <w:rPr>
          <w:sz w:val="24"/>
        </w:rPr>
      </w:pPr>
      <w:r w:rsidRPr="00AF4E2A">
        <w:rPr>
          <w:sz w:val="24"/>
        </w:rPr>
        <w:t xml:space="preserve">Підготувати презентації </w:t>
      </w:r>
      <w:r w:rsidR="0089325E" w:rsidRPr="00AF4E2A">
        <w:rPr>
          <w:sz w:val="24"/>
        </w:rPr>
        <w:t xml:space="preserve">за кожним змістовим модулем </w:t>
      </w:r>
      <w:r w:rsidRPr="00AF4E2A">
        <w:rPr>
          <w:sz w:val="24"/>
        </w:rPr>
        <w:t xml:space="preserve">на обрану тему. </w:t>
      </w:r>
    </w:p>
    <w:p w:rsidR="00BB2F64" w:rsidRPr="00AF4E2A" w:rsidRDefault="00BB2F64" w:rsidP="00BB2F64">
      <w:pPr>
        <w:ind w:left="7513" w:hanging="7513"/>
        <w:jc w:val="center"/>
        <w:rPr>
          <w:b/>
          <w:sz w:val="24"/>
        </w:rPr>
      </w:pPr>
    </w:p>
    <w:p w:rsidR="00BB2F64" w:rsidRPr="00AF4E2A" w:rsidRDefault="00BB2F64" w:rsidP="00BB2F64">
      <w:pPr>
        <w:jc w:val="center"/>
        <w:rPr>
          <w:b/>
          <w:color w:val="FF0000"/>
          <w:sz w:val="24"/>
        </w:rPr>
      </w:pPr>
      <w:r w:rsidRPr="00AF4E2A">
        <w:rPr>
          <w:b/>
          <w:sz w:val="24"/>
        </w:rPr>
        <w:t>Критерії оцінювання</w:t>
      </w:r>
    </w:p>
    <w:p w:rsidR="00BB2F64" w:rsidRPr="00AF4E2A" w:rsidRDefault="00BB2F64" w:rsidP="00BB2F64">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8151"/>
      </w:tblGrid>
      <w:tr w:rsidR="00BB2F64" w:rsidRPr="00AF4E2A" w:rsidTr="007E39F4">
        <w:tc>
          <w:tcPr>
            <w:tcW w:w="2093" w:type="dxa"/>
          </w:tcPr>
          <w:p w:rsidR="00BB2F64" w:rsidRPr="00AF4E2A" w:rsidRDefault="00BB2F64" w:rsidP="000D7E9A">
            <w:pPr>
              <w:jc w:val="center"/>
              <w:rPr>
                <w:b/>
                <w:sz w:val="24"/>
              </w:rPr>
            </w:pPr>
            <w:r w:rsidRPr="00AF4E2A">
              <w:rPr>
                <w:b/>
                <w:sz w:val="24"/>
              </w:rPr>
              <w:t>Бал</w:t>
            </w:r>
          </w:p>
        </w:tc>
        <w:tc>
          <w:tcPr>
            <w:tcW w:w="8363" w:type="dxa"/>
          </w:tcPr>
          <w:p w:rsidR="00BB2F64" w:rsidRPr="00AF4E2A" w:rsidRDefault="00BB2F64" w:rsidP="000D7E9A">
            <w:pPr>
              <w:jc w:val="center"/>
              <w:rPr>
                <w:b/>
                <w:sz w:val="24"/>
              </w:rPr>
            </w:pPr>
            <w:r w:rsidRPr="00AF4E2A">
              <w:rPr>
                <w:b/>
                <w:sz w:val="24"/>
              </w:rPr>
              <w:t xml:space="preserve">Критерій </w:t>
            </w:r>
          </w:p>
        </w:tc>
      </w:tr>
      <w:tr w:rsidR="00BB2F64" w:rsidRPr="00AF4E2A" w:rsidTr="007E39F4">
        <w:tc>
          <w:tcPr>
            <w:tcW w:w="2093" w:type="dxa"/>
          </w:tcPr>
          <w:p w:rsidR="00BB2F64" w:rsidRPr="00AF4E2A" w:rsidRDefault="00BB2F64" w:rsidP="000D7E9A">
            <w:pPr>
              <w:jc w:val="center"/>
              <w:rPr>
                <w:b/>
                <w:sz w:val="24"/>
              </w:rPr>
            </w:pPr>
            <w:r w:rsidRPr="00AF4E2A">
              <w:rPr>
                <w:b/>
                <w:sz w:val="24"/>
              </w:rPr>
              <w:t xml:space="preserve">5 </w:t>
            </w:r>
          </w:p>
        </w:tc>
        <w:tc>
          <w:tcPr>
            <w:tcW w:w="8363" w:type="dxa"/>
          </w:tcPr>
          <w:p w:rsidR="00BB2F64" w:rsidRPr="00AF4E2A" w:rsidRDefault="00BB2F64" w:rsidP="000D7E9A">
            <w:pPr>
              <w:jc w:val="both"/>
              <w:rPr>
                <w:b/>
                <w:sz w:val="24"/>
              </w:rPr>
            </w:pPr>
            <w:r w:rsidRPr="00AF4E2A">
              <w:rPr>
                <w:sz w:val="24"/>
              </w:rPr>
              <w:t>студент засвоїв теоретичний матеріал, який винесений на самостійну роботу, застосування для оформлення результатів самостійної роботи не тільки рекомендованої, а й додаткової літератури та творчого підходу; чітке володіння понятійним апаратом, теорією; вміння використовувати їх для виконання конкретних практичних завдань, розв'язання ситуацій. Оформлення результатів самостійної роботи повинно бути логічним та послідовним.</w:t>
            </w:r>
          </w:p>
        </w:tc>
      </w:tr>
      <w:tr w:rsidR="00BB2F64" w:rsidRPr="00AF4E2A" w:rsidTr="007E39F4">
        <w:tc>
          <w:tcPr>
            <w:tcW w:w="2093" w:type="dxa"/>
          </w:tcPr>
          <w:p w:rsidR="00BB2F64" w:rsidRPr="00AF4E2A" w:rsidRDefault="00BB2F64" w:rsidP="000D7E9A">
            <w:pPr>
              <w:jc w:val="center"/>
              <w:rPr>
                <w:b/>
                <w:sz w:val="24"/>
              </w:rPr>
            </w:pPr>
            <w:r w:rsidRPr="00AF4E2A">
              <w:rPr>
                <w:b/>
                <w:sz w:val="24"/>
              </w:rPr>
              <w:t xml:space="preserve">4 </w:t>
            </w:r>
          </w:p>
        </w:tc>
        <w:tc>
          <w:tcPr>
            <w:tcW w:w="8363" w:type="dxa"/>
          </w:tcPr>
          <w:p w:rsidR="00BB2F64" w:rsidRPr="00AF4E2A" w:rsidRDefault="00BB2F64" w:rsidP="000D7E9A">
            <w:pPr>
              <w:jc w:val="both"/>
              <w:rPr>
                <w:b/>
                <w:sz w:val="24"/>
              </w:rPr>
            </w:pPr>
            <w:r w:rsidRPr="00AF4E2A">
              <w:rPr>
                <w:sz w:val="24"/>
              </w:rPr>
              <w:t>студент засвоїв теоретичний матеріал з відповідної теми який винесений на самостійну роботу, та наявне вміння орієнтуватися в ньому, усвідомлене застосування знань для розв'язання практичних задач; за умови виконання всіх вимог, які передбачено для оцінки "5 балів", при наявності незначних помилок або не зовсім повних висновків за одержаними результатами. Оформлення виконаного завдання з самостійної роботи має бути послідовним.</w:t>
            </w:r>
          </w:p>
        </w:tc>
      </w:tr>
      <w:tr w:rsidR="00BB2F64" w:rsidRPr="00AF4E2A" w:rsidTr="007E39F4">
        <w:tc>
          <w:tcPr>
            <w:tcW w:w="2093" w:type="dxa"/>
          </w:tcPr>
          <w:p w:rsidR="00BB2F64" w:rsidRPr="00AF4E2A" w:rsidRDefault="00BB2F64" w:rsidP="000D7E9A">
            <w:pPr>
              <w:jc w:val="center"/>
              <w:rPr>
                <w:b/>
                <w:sz w:val="24"/>
              </w:rPr>
            </w:pPr>
            <w:r w:rsidRPr="00AF4E2A">
              <w:rPr>
                <w:b/>
                <w:sz w:val="24"/>
              </w:rPr>
              <w:t xml:space="preserve">3 </w:t>
            </w:r>
          </w:p>
        </w:tc>
        <w:tc>
          <w:tcPr>
            <w:tcW w:w="8363" w:type="dxa"/>
          </w:tcPr>
          <w:p w:rsidR="00BB2F64" w:rsidRPr="00AF4E2A" w:rsidRDefault="00BB2F64" w:rsidP="000D7E9A">
            <w:pPr>
              <w:jc w:val="both"/>
              <w:rPr>
                <w:b/>
                <w:sz w:val="24"/>
              </w:rPr>
            </w:pPr>
            <w:r w:rsidRPr="00AF4E2A">
              <w:rPr>
                <w:sz w:val="24"/>
              </w:rPr>
              <w:t>студент не повністю засвоїв тему для самостійного опрацювання не досконало володіє основними поняттями та положеннями навчальної дисципліни, невпевнено орієнтується в першоджерелах та рекомендованій літературі, непереконливо відповідає, додаткові питання викликають невпевненість або відсутність знань.</w:t>
            </w:r>
          </w:p>
        </w:tc>
      </w:tr>
      <w:tr w:rsidR="00BB2F64" w:rsidRPr="00AF4E2A" w:rsidTr="007E39F4">
        <w:tc>
          <w:tcPr>
            <w:tcW w:w="2093" w:type="dxa"/>
          </w:tcPr>
          <w:p w:rsidR="00BB2F64" w:rsidRPr="00AF4E2A" w:rsidRDefault="00BB2F64" w:rsidP="000D7E9A">
            <w:pPr>
              <w:jc w:val="center"/>
              <w:rPr>
                <w:b/>
                <w:sz w:val="24"/>
              </w:rPr>
            </w:pPr>
            <w:r w:rsidRPr="00AF4E2A">
              <w:rPr>
                <w:b/>
                <w:sz w:val="24"/>
              </w:rPr>
              <w:t xml:space="preserve">1-2 </w:t>
            </w:r>
          </w:p>
        </w:tc>
        <w:tc>
          <w:tcPr>
            <w:tcW w:w="8363" w:type="dxa"/>
          </w:tcPr>
          <w:p w:rsidR="00BB2F64" w:rsidRPr="00AF4E2A" w:rsidRDefault="00BB2F64" w:rsidP="000D7E9A">
            <w:pPr>
              <w:jc w:val="both"/>
              <w:rPr>
                <w:b/>
                <w:sz w:val="24"/>
              </w:rPr>
            </w:pPr>
            <w:r w:rsidRPr="00AF4E2A">
              <w:rPr>
                <w:sz w:val="24"/>
              </w:rPr>
              <w:t>студент не опанував навчальний матеріал з відповідної теми для самостійного опрацювання, не знає основних понять і термінів наукової дисципліни, не орієнтується в першоджерелах та рекомендованій літературі, відсутнє наукове або логічне мислення.</w:t>
            </w:r>
          </w:p>
        </w:tc>
      </w:tr>
    </w:tbl>
    <w:p w:rsidR="00BB2F64" w:rsidRPr="00AF4E2A" w:rsidRDefault="00BB2F64" w:rsidP="00BB2F64">
      <w:pPr>
        <w:ind w:left="7513" w:hanging="7513"/>
        <w:jc w:val="center"/>
        <w:rPr>
          <w:b/>
          <w:sz w:val="24"/>
        </w:rPr>
      </w:pPr>
    </w:p>
    <w:p w:rsidR="00BB2F64" w:rsidRPr="00AF4E2A" w:rsidRDefault="00BB2F64" w:rsidP="00BB2F64">
      <w:pPr>
        <w:spacing w:after="120"/>
        <w:ind w:left="7513" w:hanging="7513"/>
        <w:jc w:val="center"/>
        <w:rPr>
          <w:b/>
          <w:sz w:val="24"/>
        </w:rPr>
      </w:pPr>
    </w:p>
    <w:p w:rsidR="00BB2F64" w:rsidRPr="00AF4E2A" w:rsidRDefault="00BB2F64" w:rsidP="00BB2F64">
      <w:pPr>
        <w:jc w:val="center"/>
        <w:rPr>
          <w:b/>
          <w:sz w:val="24"/>
        </w:rPr>
      </w:pPr>
      <w:r w:rsidRPr="00AF4E2A">
        <w:rPr>
          <w:b/>
          <w:sz w:val="24"/>
        </w:rPr>
        <w:t>6.3. Форми проведення модульного контролю та критерії оцінювання</w:t>
      </w:r>
    </w:p>
    <w:p w:rsidR="00BB2F64" w:rsidRPr="00AF4E2A" w:rsidRDefault="00BB2F64" w:rsidP="00BB2F64">
      <w:pPr>
        <w:jc w:val="both"/>
        <w:rPr>
          <w:sz w:val="24"/>
        </w:rPr>
      </w:pPr>
      <w:r w:rsidRPr="00AF4E2A">
        <w:rPr>
          <w:sz w:val="24"/>
        </w:rPr>
        <w:t>Виконання модульних контрольних робіт здійснюється в письмовому вигляді з використанням роздрукованих завдань. Модульний контроль знань студентів здійснюється після завершення вивчення навчального матеріалу змістового модуля.</w:t>
      </w:r>
    </w:p>
    <w:p w:rsidR="00BB2F64" w:rsidRPr="00AF4E2A" w:rsidRDefault="00BB2F64" w:rsidP="00BB2F64">
      <w:pPr>
        <w:jc w:val="both"/>
        <w:rPr>
          <w:sz w:val="24"/>
        </w:rPr>
      </w:pPr>
    </w:p>
    <w:p w:rsidR="00BB2F64" w:rsidRPr="00AF4E2A" w:rsidRDefault="00BB2F64" w:rsidP="00BB2F64">
      <w:pPr>
        <w:jc w:val="center"/>
        <w:rPr>
          <w:b/>
          <w:sz w:val="24"/>
        </w:rPr>
      </w:pPr>
      <w:r w:rsidRPr="00AF4E2A">
        <w:rPr>
          <w:b/>
          <w:sz w:val="24"/>
        </w:rPr>
        <w:t>Критерії оцінювання</w:t>
      </w:r>
    </w:p>
    <w:p w:rsidR="00BB2F64" w:rsidRPr="00AF4E2A" w:rsidRDefault="00BB2F64" w:rsidP="00BB2F64">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7823"/>
      </w:tblGrid>
      <w:tr w:rsidR="00BB2F64" w:rsidRPr="00AF4E2A" w:rsidTr="007E39F4">
        <w:trPr>
          <w:cantSplit/>
          <w:trHeight w:val="354"/>
        </w:trPr>
        <w:tc>
          <w:tcPr>
            <w:tcW w:w="2480" w:type="dxa"/>
            <w:vAlign w:val="center"/>
          </w:tcPr>
          <w:p w:rsidR="00BB2F64" w:rsidRPr="00AF4E2A" w:rsidRDefault="00BB2F64" w:rsidP="000D7E9A">
            <w:pPr>
              <w:tabs>
                <w:tab w:val="left" w:pos="1230"/>
              </w:tabs>
              <w:jc w:val="center"/>
              <w:rPr>
                <w:b/>
                <w:sz w:val="24"/>
              </w:rPr>
            </w:pPr>
            <w:r w:rsidRPr="00AF4E2A">
              <w:rPr>
                <w:b/>
                <w:sz w:val="24"/>
              </w:rPr>
              <w:t>Бал</w:t>
            </w:r>
          </w:p>
        </w:tc>
        <w:tc>
          <w:tcPr>
            <w:tcW w:w="8185" w:type="dxa"/>
            <w:vAlign w:val="center"/>
          </w:tcPr>
          <w:p w:rsidR="00BB2F64" w:rsidRPr="00AF4E2A" w:rsidRDefault="00BB2F64" w:rsidP="000D7E9A">
            <w:pPr>
              <w:tabs>
                <w:tab w:val="left" w:pos="1230"/>
              </w:tabs>
              <w:jc w:val="center"/>
              <w:rPr>
                <w:b/>
                <w:sz w:val="24"/>
              </w:rPr>
            </w:pPr>
            <w:r w:rsidRPr="00AF4E2A">
              <w:rPr>
                <w:b/>
                <w:sz w:val="24"/>
              </w:rPr>
              <w:t>Критерії</w:t>
            </w:r>
          </w:p>
        </w:tc>
      </w:tr>
      <w:tr w:rsidR="00BB2F64" w:rsidRPr="00AF4E2A" w:rsidTr="007E39F4">
        <w:trPr>
          <w:cantSplit/>
          <w:trHeight w:val="746"/>
        </w:trPr>
        <w:tc>
          <w:tcPr>
            <w:tcW w:w="2480" w:type="dxa"/>
          </w:tcPr>
          <w:p w:rsidR="00BB2F64" w:rsidRPr="00AF4E2A" w:rsidRDefault="00BB2F64" w:rsidP="000D7E9A">
            <w:pPr>
              <w:tabs>
                <w:tab w:val="left" w:pos="1230"/>
              </w:tabs>
              <w:rPr>
                <w:b/>
                <w:sz w:val="24"/>
              </w:rPr>
            </w:pPr>
            <w:r w:rsidRPr="00AF4E2A">
              <w:rPr>
                <w:b/>
                <w:sz w:val="24"/>
              </w:rPr>
              <w:t>24-25</w:t>
            </w:r>
            <w:r w:rsidR="0008786A" w:rsidRPr="00AF4E2A">
              <w:rPr>
                <w:b/>
                <w:sz w:val="24"/>
              </w:rPr>
              <w:t xml:space="preserve"> </w:t>
            </w:r>
          </w:p>
        </w:tc>
        <w:tc>
          <w:tcPr>
            <w:tcW w:w="8185" w:type="dxa"/>
          </w:tcPr>
          <w:p w:rsidR="00BB2F64" w:rsidRPr="00AF4E2A" w:rsidRDefault="00BB2F64" w:rsidP="000D7E9A">
            <w:pPr>
              <w:tabs>
                <w:tab w:val="left" w:pos="1230"/>
              </w:tabs>
              <w:jc w:val="both"/>
              <w:rPr>
                <w:sz w:val="24"/>
              </w:rPr>
            </w:pPr>
            <w:r w:rsidRPr="00AF4E2A">
              <w:rPr>
                <w:sz w:val="24"/>
              </w:rPr>
              <w:t>Студент</w:t>
            </w:r>
            <w:r w:rsidR="0008786A" w:rsidRPr="00AF4E2A">
              <w:rPr>
                <w:sz w:val="24"/>
              </w:rPr>
              <w:t xml:space="preserve"> </w:t>
            </w:r>
            <w:r w:rsidRPr="00AF4E2A">
              <w:rPr>
                <w:sz w:val="24"/>
              </w:rPr>
              <w:t>вирішив всі</w:t>
            </w:r>
            <w:r w:rsidR="0008786A" w:rsidRPr="00AF4E2A">
              <w:rPr>
                <w:sz w:val="24"/>
              </w:rPr>
              <w:t xml:space="preserve"> </w:t>
            </w:r>
            <w:r w:rsidRPr="00AF4E2A">
              <w:rPr>
                <w:sz w:val="24"/>
              </w:rPr>
              <w:t>завдання</w:t>
            </w:r>
            <w:r w:rsidR="0008786A" w:rsidRPr="00AF4E2A">
              <w:rPr>
                <w:sz w:val="24"/>
              </w:rPr>
              <w:t xml:space="preserve"> </w:t>
            </w:r>
            <w:r w:rsidRPr="00AF4E2A">
              <w:rPr>
                <w:sz w:val="24"/>
              </w:rPr>
              <w:t>абсолютно</w:t>
            </w:r>
            <w:r w:rsidR="0008786A" w:rsidRPr="00AF4E2A">
              <w:rPr>
                <w:sz w:val="24"/>
              </w:rPr>
              <w:t xml:space="preserve"> </w:t>
            </w:r>
            <w:r w:rsidRPr="00AF4E2A">
              <w:rPr>
                <w:sz w:val="24"/>
              </w:rPr>
              <w:t>вірно</w:t>
            </w:r>
            <w:r w:rsidR="0008786A" w:rsidRPr="00AF4E2A">
              <w:rPr>
                <w:sz w:val="24"/>
              </w:rPr>
              <w:t xml:space="preserve"> </w:t>
            </w:r>
            <w:r w:rsidRPr="00AF4E2A">
              <w:rPr>
                <w:sz w:val="24"/>
              </w:rPr>
              <w:t>і</w:t>
            </w:r>
            <w:r w:rsidR="0008786A" w:rsidRPr="00AF4E2A">
              <w:rPr>
                <w:sz w:val="24"/>
              </w:rPr>
              <w:t xml:space="preserve"> </w:t>
            </w:r>
            <w:r w:rsidRPr="00AF4E2A">
              <w:rPr>
                <w:sz w:val="24"/>
              </w:rPr>
              <w:t>повно</w:t>
            </w:r>
            <w:r w:rsidR="0008786A" w:rsidRPr="00AF4E2A">
              <w:rPr>
                <w:sz w:val="24"/>
              </w:rPr>
              <w:t xml:space="preserve"> </w:t>
            </w:r>
            <w:r w:rsidRPr="00AF4E2A">
              <w:rPr>
                <w:sz w:val="24"/>
              </w:rPr>
              <w:t>дав</w:t>
            </w:r>
            <w:r w:rsidR="0008786A" w:rsidRPr="00AF4E2A">
              <w:rPr>
                <w:sz w:val="24"/>
              </w:rPr>
              <w:t xml:space="preserve"> </w:t>
            </w:r>
            <w:r w:rsidRPr="00AF4E2A">
              <w:rPr>
                <w:sz w:val="24"/>
              </w:rPr>
              <w:t>відповіді</w:t>
            </w:r>
            <w:r w:rsidR="0008786A" w:rsidRPr="00AF4E2A">
              <w:rPr>
                <w:sz w:val="24"/>
              </w:rPr>
              <w:t xml:space="preserve"> </w:t>
            </w:r>
            <w:r w:rsidRPr="00AF4E2A">
              <w:rPr>
                <w:sz w:val="24"/>
              </w:rPr>
              <w:t>на</w:t>
            </w:r>
            <w:r w:rsidR="0008786A" w:rsidRPr="00AF4E2A">
              <w:rPr>
                <w:sz w:val="24"/>
              </w:rPr>
              <w:t xml:space="preserve"> </w:t>
            </w:r>
            <w:r w:rsidRPr="00AF4E2A">
              <w:rPr>
                <w:sz w:val="24"/>
              </w:rPr>
              <w:t>питання</w:t>
            </w:r>
            <w:r w:rsidR="0008786A" w:rsidRPr="00AF4E2A">
              <w:rPr>
                <w:sz w:val="24"/>
              </w:rPr>
              <w:t xml:space="preserve"> </w:t>
            </w:r>
            <w:r w:rsidRPr="00AF4E2A">
              <w:rPr>
                <w:sz w:val="24"/>
              </w:rPr>
              <w:t>як</w:t>
            </w:r>
            <w:r w:rsidR="0008786A" w:rsidRPr="00AF4E2A">
              <w:rPr>
                <w:sz w:val="24"/>
              </w:rPr>
              <w:t xml:space="preserve"> </w:t>
            </w:r>
            <w:r w:rsidRPr="00AF4E2A">
              <w:rPr>
                <w:sz w:val="24"/>
              </w:rPr>
              <w:t>теоретичного,</w:t>
            </w:r>
            <w:r w:rsidR="0008786A" w:rsidRPr="00AF4E2A">
              <w:rPr>
                <w:sz w:val="24"/>
              </w:rPr>
              <w:t xml:space="preserve"> </w:t>
            </w:r>
            <w:r w:rsidRPr="00AF4E2A">
              <w:rPr>
                <w:sz w:val="24"/>
              </w:rPr>
              <w:t>так</w:t>
            </w:r>
            <w:r w:rsidR="0008786A" w:rsidRPr="00AF4E2A">
              <w:rPr>
                <w:sz w:val="24"/>
              </w:rPr>
              <w:t xml:space="preserve"> </w:t>
            </w:r>
            <w:r w:rsidRPr="00AF4E2A">
              <w:rPr>
                <w:sz w:val="24"/>
              </w:rPr>
              <w:t>і</w:t>
            </w:r>
            <w:r w:rsidR="0008786A" w:rsidRPr="00AF4E2A">
              <w:rPr>
                <w:sz w:val="24"/>
              </w:rPr>
              <w:t xml:space="preserve"> </w:t>
            </w:r>
            <w:r w:rsidRPr="00AF4E2A">
              <w:rPr>
                <w:sz w:val="24"/>
              </w:rPr>
              <w:t>практичного</w:t>
            </w:r>
            <w:r w:rsidR="0008786A" w:rsidRPr="00AF4E2A">
              <w:rPr>
                <w:sz w:val="24"/>
              </w:rPr>
              <w:t xml:space="preserve"> </w:t>
            </w:r>
            <w:r w:rsidRPr="00AF4E2A">
              <w:rPr>
                <w:sz w:val="24"/>
              </w:rPr>
              <w:t>характеру.</w:t>
            </w:r>
            <w:r w:rsidR="0008786A" w:rsidRPr="00AF4E2A">
              <w:rPr>
                <w:sz w:val="24"/>
              </w:rPr>
              <w:t xml:space="preserve"> </w:t>
            </w:r>
            <w:proofErr w:type="spellStart"/>
            <w:r w:rsidRPr="00AF4E2A">
              <w:rPr>
                <w:sz w:val="24"/>
              </w:rPr>
              <w:t>Логічно</w:t>
            </w:r>
            <w:proofErr w:type="spellEnd"/>
            <w:r w:rsidR="0008786A" w:rsidRPr="00AF4E2A">
              <w:rPr>
                <w:sz w:val="24"/>
              </w:rPr>
              <w:t xml:space="preserve"> </w:t>
            </w:r>
            <w:r w:rsidRPr="00AF4E2A">
              <w:rPr>
                <w:sz w:val="24"/>
              </w:rPr>
              <w:t>і</w:t>
            </w:r>
            <w:r w:rsidR="0008786A" w:rsidRPr="00AF4E2A">
              <w:rPr>
                <w:sz w:val="24"/>
              </w:rPr>
              <w:t xml:space="preserve"> </w:t>
            </w:r>
            <w:r w:rsidRPr="00AF4E2A">
              <w:rPr>
                <w:sz w:val="24"/>
              </w:rPr>
              <w:t>послідовно</w:t>
            </w:r>
            <w:r w:rsidR="0008786A" w:rsidRPr="00AF4E2A">
              <w:rPr>
                <w:sz w:val="24"/>
              </w:rPr>
              <w:t xml:space="preserve"> </w:t>
            </w:r>
            <w:r w:rsidRPr="00AF4E2A">
              <w:rPr>
                <w:sz w:val="24"/>
              </w:rPr>
              <w:t>аргументував</w:t>
            </w:r>
            <w:r w:rsidR="0008786A" w:rsidRPr="00AF4E2A">
              <w:rPr>
                <w:sz w:val="24"/>
              </w:rPr>
              <w:t xml:space="preserve"> </w:t>
            </w:r>
            <w:r w:rsidRPr="00AF4E2A">
              <w:rPr>
                <w:sz w:val="24"/>
              </w:rPr>
              <w:t>і</w:t>
            </w:r>
            <w:r w:rsidR="0008786A" w:rsidRPr="00AF4E2A">
              <w:rPr>
                <w:sz w:val="24"/>
              </w:rPr>
              <w:t xml:space="preserve"> </w:t>
            </w:r>
            <w:r w:rsidRPr="00AF4E2A">
              <w:rPr>
                <w:sz w:val="24"/>
              </w:rPr>
              <w:t>виклав</w:t>
            </w:r>
            <w:r w:rsidR="0008786A" w:rsidRPr="00AF4E2A">
              <w:rPr>
                <w:sz w:val="24"/>
              </w:rPr>
              <w:t xml:space="preserve"> </w:t>
            </w:r>
            <w:r w:rsidRPr="00AF4E2A">
              <w:rPr>
                <w:sz w:val="24"/>
              </w:rPr>
              <w:t>свою</w:t>
            </w:r>
            <w:r w:rsidR="0008786A" w:rsidRPr="00AF4E2A">
              <w:rPr>
                <w:sz w:val="24"/>
              </w:rPr>
              <w:t xml:space="preserve"> </w:t>
            </w:r>
            <w:r w:rsidRPr="00AF4E2A">
              <w:rPr>
                <w:sz w:val="24"/>
              </w:rPr>
              <w:t>точку</w:t>
            </w:r>
            <w:r w:rsidR="0008786A" w:rsidRPr="00AF4E2A">
              <w:rPr>
                <w:sz w:val="24"/>
              </w:rPr>
              <w:t xml:space="preserve"> </w:t>
            </w:r>
            <w:r w:rsidRPr="00AF4E2A">
              <w:rPr>
                <w:sz w:val="24"/>
              </w:rPr>
              <w:t>зору.</w:t>
            </w:r>
          </w:p>
        </w:tc>
      </w:tr>
      <w:tr w:rsidR="00BB2F64" w:rsidRPr="00AF4E2A" w:rsidTr="007E39F4">
        <w:trPr>
          <w:cantSplit/>
          <w:trHeight w:val="746"/>
        </w:trPr>
        <w:tc>
          <w:tcPr>
            <w:tcW w:w="2480" w:type="dxa"/>
          </w:tcPr>
          <w:p w:rsidR="00BB2F64" w:rsidRPr="00AF4E2A" w:rsidRDefault="00BB2F64" w:rsidP="000D7E9A">
            <w:pPr>
              <w:tabs>
                <w:tab w:val="left" w:pos="1230"/>
              </w:tabs>
              <w:rPr>
                <w:b/>
                <w:sz w:val="24"/>
              </w:rPr>
            </w:pPr>
            <w:r w:rsidRPr="00AF4E2A">
              <w:rPr>
                <w:b/>
                <w:sz w:val="24"/>
              </w:rPr>
              <w:t>20-23</w:t>
            </w:r>
            <w:r w:rsidR="0008786A" w:rsidRPr="00AF4E2A">
              <w:rPr>
                <w:b/>
                <w:sz w:val="24"/>
              </w:rPr>
              <w:t xml:space="preserve"> </w:t>
            </w:r>
          </w:p>
        </w:tc>
        <w:tc>
          <w:tcPr>
            <w:tcW w:w="8185" w:type="dxa"/>
          </w:tcPr>
          <w:p w:rsidR="00BB2F64" w:rsidRPr="00AF4E2A" w:rsidRDefault="00BB2F64" w:rsidP="000D7E9A">
            <w:pPr>
              <w:tabs>
                <w:tab w:val="left" w:pos="1230"/>
              </w:tabs>
              <w:jc w:val="both"/>
              <w:rPr>
                <w:sz w:val="24"/>
              </w:rPr>
            </w:pPr>
            <w:r w:rsidRPr="00AF4E2A">
              <w:rPr>
                <w:sz w:val="24"/>
              </w:rPr>
              <w:t>Студент</w:t>
            </w:r>
            <w:r w:rsidR="0008786A" w:rsidRPr="00AF4E2A">
              <w:rPr>
                <w:sz w:val="24"/>
              </w:rPr>
              <w:t xml:space="preserve"> </w:t>
            </w:r>
            <w:r w:rsidRPr="00AF4E2A">
              <w:rPr>
                <w:sz w:val="24"/>
              </w:rPr>
              <w:t>вирішив</w:t>
            </w:r>
            <w:r w:rsidR="0008786A" w:rsidRPr="00AF4E2A">
              <w:rPr>
                <w:sz w:val="24"/>
              </w:rPr>
              <w:t xml:space="preserve"> </w:t>
            </w:r>
            <w:r w:rsidRPr="00AF4E2A">
              <w:rPr>
                <w:sz w:val="24"/>
              </w:rPr>
              <w:t>завдання</w:t>
            </w:r>
            <w:r w:rsidR="0008786A" w:rsidRPr="00AF4E2A">
              <w:rPr>
                <w:sz w:val="24"/>
              </w:rPr>
              <w:t xml:space="preserve"> </w:t>
            </w:r>
            <w:r w:rsidRPr="00AF4E2A">
              <w:rPr>
                <w:sz w:val="24"/>
              </w:rPr>
              <w:t>з</w:t>
            </w:r>
            <w:r w:rsidR="0008786A" w:rsidRPr="00AF4E2A">
              <w:rPr>
                <w:sz w:val="24"/>
              </w:rPr>
              <w:t xml:space="preserve"> </w:t>
            </w:r>
            <w:r w:rsidRPr="00AF4E2A">
              <w:rPr>
                <w:sz w:val="24"/>
              </w:rPr>
              <w:t>1 помилкою, відповідь</w:t>
            </w:r>
            <w:r w:rsidR="0008786A" w:rsidRPr="00AF4E2A">
              <w:rPr>
                <w:sz w:val="24"/>
              </w:rPr>
              <w:t xml:space="preserve"> </w:t>
            </w:r>
            <w:r w:rsidRPr="00AF4E2A">
              <w:rPr>
                <w:sz w:val="24"/>
              </w:rPr>
              <w:t>на</w:t>
            </w:r>
            <w:r w:rsidR="0008786A" w:rsidRPr="00AF4E2A">
              <w:rPr>
                <w:sz w:val="24"/>
              </w:rPr>
              <w:t xml:space="preserve"> </w:t>
            </w:r>
            <w:r w:rsidRPr="00AF4E2A">
              <w:rPr>
                <w:sz w:val="24"/>
              </w:rPr>
              <w:t>питання</w:t>
            </w:r>
            <w:r w:rsidR="0008786A" w:rsidRPr="00AF4E2A">
              <w:rPr>
                <w:sz w:val="24"/>
              </w:rPr>
              <w:t xml:space="preserve"> </w:t>
            </w:r>
            <w:r w:rsidRPr="00AF4E2A">
              <w:rPr>
                <w:sz w:val="24"/>
              </w:rPr>
              <w:t>містить</w:t>
            </w:r>
            <w:r w:rsidR="0008786A" w:rsidRPr="00AF4E2A">
              <w:rPr>
                <w:sz w:val="24"/>
              </w:rPr>
              <w:t xml:space="preserve"> </w:t>
            </w:r>
            <w:r w:rsidRPr="00AF4E2A">
              <w:rPr>
                <w:sz w:val="24"/>
              </w:rPr>
              <w:t>повне</w:t>
            </w:r>
            <w:r w:rsidR="0008786A" w:rsidRPr="00AF4E2A">
              <w:rPr>
                <w:sz w:val="24"/>
              </w:rPr>
              <w:t xml:space="preserve"> </w:t>
            </w:r>
            <w:r w:rsidRPr="00AF4E2A">
              <w:rPr>
                <w:sz w:val="24"/>
              </w:rPr>
              <w:t>розгорнуте,</w:t>
            </w:r>
            <w:r w:rsidR="0008786A" w:rsidRPr="00AF4E2A">
              <w:rPr>
                <w:sz w:val="24"/>
              </w:rPr>
              <w:t xml:space="preserve"> </w:t>
            </w:r>
            <w:r w:rsidRPr="00AF4E2A">
              <w:rPr>
                <w:sz w:val="24"/>
              </w:rPr>
              <w:t>правильне та обґрунтоване викладення матеріалу,</w:t>
            </w:r>
            <w:r w:rsidR="0008786A" w:rsidRPr="00AF4E2A">
              <w:rPr>
                <w:sz w:val="24"/>
              </w:rPr>
              <w:t xml:space="preserve"> </w:t>
            </w:r>
            <w:r w:rsidRPr="00AF4E2A">
              <w:rPr>
                <w:sz w:val="24"/>
              </w:rPr>
              <w:t>допущено</w:t>
            </w:r>
            <w:r w:rsidR="0008786A" w:rsidRPr="00AF4E2A">
              <w:rPr>
                <w:sz w:val="24"/>
              </w:rPr>
              <w:t xml:space="preserve"> </w:t>
            </w:r>
            <w:r w:rsidRPr="00AF4E2A">
              <w:rPr>
                <w:sz w:val="24"/>
              </w:rPr>
              <w:t>2-3</w:t>
            </w:r>
            <w:r w:rsidR="0008786A" w:rsidRPr="00AF4E2A">
              <w:rPr>
                <w:sz w:val="24"/>
              </w:rPr>
              <w:t xml:space="preserve"> </w:t>
            </w:r>
            <w:r w:rsidRPr="00AF4E2A">
              <w:rPr>
                <w:sz w:val="24"/>
              </w:rPr>
              <w:t>помилки</w:t>
            </w:r>
            <w:r w:rsidR="0008786A" w:rsidRPr="00AF4E2A">
              <w:rPr>
                <w:sz w:val="24"/>
              </w:rPr>
              <w:t xml:space="preserve"> </w:t>
            </w:r>
            <w:r w:rsidRPr="00AF4E2A">
              <w:rPr>
                <w:sz w:val="24"/>
              </w:rPr>
              <w:t>при</w:t>
            </w:r>
            <w:r w:rsidR="0008786A" w:rsidRPr="00AF4E2A">
              <w:rPr>
                <w:sz w:val="24"/>
              </w:rPr>
              <w:t xml:space="preserve"> </w:t>
            </w:r>
            <w:r w:rsidRPr="00AF4E2A">
              <w:rPr>
                <w:sz w:val="24"/>
              </w:rPr>
              <w:t>вирішенні</w:t>
            </w:r>
            <w:r w:rsidR="0008786A" w:rsidRPr="00AF4E2A">
              <w:rPr>
                <w:sz w:val="24"/>
              </w:rPr>
              <w:t xml:space="preserve"> </w:t>
            </w:r>
            <w:r w:rsidRPr="00AF4E2A">
              <w:rPr>
                <w:sz w:val="24"/>
              </w:rPr>
              <w:t>практичних</w:t>
            </w:r>
            <w:r w:rsidR="0008786A" w:rsidRPr="00AF4E2A">
              <w:rPr>
                <w:sz w:val="24"/>
              </w:rPr>
              <w:t xml:space="preserve"> </w:t>
            </w:r>
            <w:r w:rsidRPr="00AF4E2A">
              <w:rPr>
                <w:sz w:val="24"/>
              </w:rPr>
              <w:t>завдань.</w:t>
            </w:r>
          </w:p>
        </w:tc>
      </w:tr>
      <w:tr w:rsidR="00BB2F64" w:rsidRPr="00AF4E2A" w:rsidTr="007E39F4">
        <w:trPr>
          <w:cantSplit/>
          <w:trHeight w:val="746"/>
        </w:trPr>
        <w:tc>
          <w:tcPr>
            <w:tcW w:w="2480" w:type="dxa"/>
          </w:tcPr>
          <w:p w:rsidR="00BB2F64" w:rsidRPr="00AF4E2A" w:rsidRDefault="00BB2F64" w:rsidP="000D7E9A">
            <w:pPr>
              <w:tabs>
                <w:tab w:val="left" w:pos="1230"/>
              </w:tabs>
              <w:rPr>
                <w:b/>
                <w:sz w:val="24"/>
              </w:rPr>
            </w:pPr>
            <w:r w:rsidRPr="00AF4E2A">
              <w:rPr>
                <w:b/>
                <w:sz w:val="24"/>
              </w:rPr>
              <w:t xml:space="preserve">15-19 </w:t>
            </w:r>
          </w:p>
        </w:tc>
        <w:tc>
          <w:tcPr>
            <w:tcW w:w="8185" w:type="dxa"/>
          </w:tcPr>
          <w:p w:rsidR="00BB2F64" w:rsidRPr="00AF4E2A" w:rsidRDefault="00BB2F64" w:rsidP="000D7E9A">
            <w:pPr>
              <w:tabs>
                <w:tab w:val="left" w:pos="1230"/>
              </w:tabs>
              <w:jc w:val="both"/>
              <w:rPr>
                <w:sz w:val="24"/>
              </w:rPr>
            </w:pPr>
            <w:r w:rsidRPr="00AF4E2A">
              <w:rPr>
                <w:sz w:val="24"/>
              </w:rPr>
              <w:t>Студент</w:t>
            </w:r>
            <w:r w:rsidR="0008786A" w:rsidRPr="00AF4E2A">
              <w:rPr>
                <w:sz w:val="24"/>
              </w:rPr>
              <w:t xml:space="preserve"> </w:t>
            </w:r>
            <w:r w:rsidRPr="00AF4E2A">
              <w:rPr>
                <w:sz w:val="24"/>
              </w:rPr>
              <w:t>правильно</w:t>
            </w:r>
            <w:r w:rsidR="0008786A" w:rsidRPr="00AF4E2A">
              <w:rPr>
                <w:sz w:val="24"/>
              </w:rPr>
              <w:t xml:space="preserve"> </w:t>
            </w:r>
            <w:r w:rsidRPr="00AF4E2A">
              <w:rPr>
                <w:sz w:val="24"/>
              </w:rPr>
              <w:t>і</w:t>
            </w:r>
            <w:r w:rsidR="0008786A" w:rsidRPr="00AF4E2A">
              <w:rPr>
                <w:sz w:val="24"/>
              </w:rPr>
              <w:t xml:space="preserve"> </w:t>
            </w:r>
            <w:r w:rsidRPr="00AF4E2A">
              <w:rPr>
                <w:sz w:val="24"/>
              </w:rPr>
              <w:t>повно</w:t>
            </w:r>
            <w:r w:rsidR="0008786A" w:rsidRPr="00AF4E2A">
              <w:rPr>
                <w:sz w:val="24"/>
              </w:rPr>
              <w:t xml:space="preserve"> </w:t>
            </w:r>
            <w:r w:rsidRPr="00AF4E2A">
              <w:rPr>
                <w:sz w:val="24"/>
              </w:rPr>
              <w:t>вирішив</w:t>
            </w:r>
            <w:r w:rsidR="0008786A" w:rsidRPr="00AF4E2A">
              <w:rPr>
                <w:sz w:val="24"/>
              </w:rPr>
              <w:t xml:space="preserve"> </w:t>
            </w:r>
            <w:r w:rsidRPr="00AF4E2A">
              <w:rPr>
                <w:sz w:val="24"/>
              </w:rPr>
              <w:t>більшість,</w:t>
            </w:r>
            <w:r w:rsidR="0008786A" w:rsidRPr="00AF4E2A">
              <w:rPr>
                <w:sz w:val="24"/>
              </w:rPr>
              <w:t xml:space="preserve"> </w:t>
            </w:r>
            <w:r w:rsidRPr="00AF4E2A">
              <w:rPr>
                <w:sz w:val="24"/>
              </w:rPr>
              <w:t>але</w:t>
            </w:r>
            <w:r w:rsidR="0008786A" w:rsidRPr="00AF4E2A">
              <w:rPr>
                <w:sz w:val="24"/>
              </w:rPr>
              <w:t xml:space="preserve"> </w:t>
            </w:r>
            <w:r w:rsidRPr="00AF4E2A">
              <w:rPr>
                <w:sz w:val="24"/>
              </w:rPr>
              <w:t>не</w:t>
            </w:r>
            <w:r w:rsidR="0008786A" w:rsidRPr="00AF4E2A">
              <w:rPr>
                <w:sz w:val="24"/>
              </w:rPr>
              <w:t xml:space="preserve"> </w:t>
            </w:r>
            <w:r w:rsidRPr="00AF4E2A">
              <w:rPr>
                <w:sz w:val="24"/>
              </w:rPr>
              <w:t>всі</w:t>
            </w:r>
            <w:r w:rsidR="0008786A" w:rsidRPr="00AF4E2A">
              <w:rPr>
                <w:sz w:val="24"/>
              </w:rPr>
              <w:t xml:space="preserve"> </w:t>
            </w:r>
            <w:r w:rsidRPr="00AF4E2A">
              <w:rPr>
                <w:sz w:val="24"/>
              </w:rPr>
              <w:t>завдання,</w:t>
            </w:r>
            <w:r w:rsidR="0008786A" w:rsidRPr="00AF4E2A">
              <w:rPr>
                <w:sz w:val="24"/>
              </w:rPr>
              <w:t xml:space="preserve"> </w:t>
            </w:r>
            <w:r w:rsidRPr="00AF4E2A">
              <w:rPr>
                <w:sz w:val="24"/>
              </w:rPr>
              <w:t>відповідь</w:t>
            </w:r>
            <w:r w:rsidR="0008786A" w:rsidRPr="00AF4E2A">
              <w:rPr>
                <w:sz w:val="24"/>
              </w:rPr>
              <w:t xml:space="preserve"> </w:t>
            </w:r>
            <w:r w:rsidRPr="00AF4E2A">
              <w:rPr>
                <w:sz w:val="24"/>
              </w:rPr>
              <w:t>на</w:t>
            </w:r>
            <w:r w:rsidR="0008786A" w:rsidRPr="00AF4E2A">
              <w:rPr>
                <w:sz w:val="24"/>
              </w:rPr>
              <w:t xml:space="preserve"> </w:t>
            </w:r>
            <w:r w:rsidRPr="00AF4E2A">
              <w:rPr>
                <w:sz w:val="24"/>
              </w:rPr>
              <w:t>запитання</w:t>
            </w:r>
            <w:r w:rsidR="0008786A" w:rsidRPr="00AF4E2A">
              <w:rPr>
                <w:sz w:val="24"/>
              </w:rPr>
              <w:t xml:space="preserve"> </w:t>
            </w:r>
            <w:r w:rsidRPr="00AF4E2A">
              <w:rPr>
                <w:sz w:val="24"/>
              </w:rPr>
              <w:t>є</w:t>
            </w:r>
            <w:r w:rsidR="0008786A" w:rsidRPr="00AF4E2A">
              <w:rPr>
                <w:sz w:val="24"/>
              </w:rPr>
              <w:t xml:space="preserve"> </w:t>
            </w:r>
            <w:r w:rsidRPr="00AF4E2A">
              <w:rPr>
                <w:sz w:val="24"/>
              </w:rPr>
              <w:t>не</w:t>
            </w:r>
            <w:r w:rsidR="0008786A" w:rsidRPr="00AF4E2A">
              <w:rPr>
                <w:sz w:val="24"/>
              </w:rPr>
              <w:t xml:space="preserve"> </w:t>
            </w:r>
            <w:r w:rsidRPr="00AF4E2A">
              <w:rPr>
                <w:sz w:val="24"/>
              </w:rPr>
              <w:t>повністю аргументованою;</w:t>
            </w:r>
            <w:r w:rsidR="007E39F4" w:rsidRPr="00AF4E2A">
              <w:rPr>
                <w:sz w:val="24"/>
              </w:rPr>
              <w:t xml:space="preserve"> </w:t>
            </w:r>
            <w:r w:rsidRPr="00AF4E2A">
              <w:rPr>
                <w:sz w:val="24"/>
              </w:rPr>
              <w:t>допускає незначні неточності</w:t>
            </w:r>
          </w:p>
        </w:tc>
      </w:tr>
      <w:tr w:rsidR="00BB2F64" w:rsidRPr="00AF4E2A" w:rsidTr="007E39F4">
        <w:trPr>
          <w:cantSplit/>
          <w:trHeight w:val="746"/>
        </w:trPr>
        <w:tc>
          <w:tcPr>
            <w:tcW w:w="2480" w:type="dxa"/>
          </w:tcPr>
          <w:p w:rsidR="00BB2F64" w:rsidRPr="00AF4E2A" w:rsidRDefault="00BB2F64" w:rsidP="000D7E9A">
            <w:pPr>
              <w:tabs>
                <w:tab w:val="left" w:pos="1230"/>
              </w:tabs>
              <w:rPr>
                <w:b/>
                <w:sz w:val="24"/>
              </w:rPr>
            </w:pPr>
            <w:r w:rsidRPr="00AF4E2A">
              <w:rPr>
                <w:b/>
                <w:sz w:val="24"/>
              </w:rPr>
              <w:lastRenderedPageBreak/>
              <w:t>10-14</w:t>
            </w:r>
            <w:r w:rsidR="0008786A" w:rsidRPr="00AF4E2A">
              <w:rPr>
                <w:b/>
                <w:sz w:val="24"/>
              </w:rPr>
              <w:t xml:space="preserve"> </w:t>
            </w:r>
          </w:p>
        </w:tc>
        <w:tc>
          <w:tcPr>
            <w:tcW w:w="8185" w:type="dxa"/>
          </w:tcPr>
          <w:p w:rsidR="00BB2F64" w:rsidRPr="00AF4E2A" w:rsidRDefault="0008786A" w:rsidP="000D7E9A">
            <w:pPr>
              <w:tabs>
                <w:tab w:val="left" w:pos="1230"/>
              </w:tabs>
              <w:jc w:val="both"/>
              <w:rPr>
                <w:sz w:val="24"/>
              </w:rPr>
            </w:pPr>
            <w:r w:rsidRPr="00AF4E2A">
              <w:rPr>
                <w:sz w:val="24"/>
              </w:rPr>
              <w:t xml:space="preserve"> </w:t>
            </w:r>
            <w:r w:rsidR="00BB2F64" w:rsidRPr="00AF4E2A">
              <w:rPr>
                <w:sz w:val="24"/>
              </w:rPr>
              <w:t>Студент</w:t>
            </w:r>
            <w:r w:rsidRPr="00AF4E2A">
              <w:rPr>
                <w:sz w:val="24"/>
              </w:rPr>
              <w:t xml:space="preserve"> </w:t>
            </w:r>
            <w:r w:rsidR="00BB2F64" w:rsidRPr="00AF4E2A">
              <w:rPr>
                <w:sz w:val="24"/>
              </w:rPr>
              <w:t>правильно</w:t>
            </w:r>
            <w:r w:rsidRPr="00AF4E2A">
              <w:rPr>
                <w:sz w:val="24"/>
              </w:rPr>
              <w:t xml:space="preserve"> </w:t>
            </w:r>
            <w:r w:rsidR="00BB2F64" w:rsidRPr="00AF4E2A">
              <w:rPr>
                <w:sz w:val="24"/>
              </w:rPr>
              <w:t>вирішив</w:t>
            </w:r>
            <w:r w:rsidRPr="00AF4E2A">
              <w:rPr>
                <w:sz w:val="24"/>
              </w:rPr>
              <w:t xml:space="preserve"> </w:t>
            </w:r>
            <w:r w:rsidR="00BB2F64" w:rsidRPr="00AF4E2A">
              <w:rPr>
                <w:sz w:val="24"/>
              </w:rPr>
              <w:t>половину</w:t>
            </w:r>
            <w:r w:rsidRPr="00AF4E2A">
              <w:rPr>
                <w:sz w:val="24"/>
              </w:rPr>
              <w:t xml:space="preserve"> </w:t>
            </w:r>
            <w:r w:rsidR="00BB2F64" w:rsidRPr="00AF4E2A">
              <w:rPr>
                <w:sz w:val="24"/>
              </w:rPr>
              <w:t>завдань;</w:t>
            </w:r>
            <w:r w:rsidRPr="00AF4E2A">
              <w:rPr>
                <w:sz w:val="24"/>
              </w:rPr>
              <w:t xml:space="preserve"> </w:t>
            </w:r>
            <w:r w:rsidR="00BB2F64" w:rsidRPr="00AF4E2A">
              <w:rPr>
                <w:sz w:val="24"/>
              </w:rPr>
              <w:t>думка</w:t>
            </w:r>
            <w:r w:rsidRPr="00AF4E2A">
              <w:rPr>
                <w:sz w:val="24"/>
              </w:rPr>
              <w:t xml:space="preserve"> </w:t>
            </w:r>
            <w:r w:rsidR="00BB2F64" w:rsidRPr="00AF4E2A">
              <w:rPr>
                <w:sz w:val="24"/>
              </w:rPr>
              <w:t>викладена</w:t>
            </w:r>
            <w:r w:rsidRPr="00AF4E2A">
              <w:rPr>
                <w:sz w:val="24"/>
              </w:rPr>
              <w:t xml:space="preserve"> </w:t>
            </w:r>
            <w:r w:rsidR="00BB2F64" w:rsidRPr="00AF4E2A">
              <w:rPr>
                <w:sz w:val="24"/>
              </w:rPr>
              <w:t>з</w:t>
            </w:r>
            <w:r w:rsidRPr="00AF4E2A">
              <w:rPr>
                <w:sz w:val="24"/>
              </w:rPr>
              <w:t xml:space="preserve"> </w:t>
            </w:r>
            <w:r w:rsidR="00BB2F64" w:rsidRPr="00AF4E2A">
              <w:rPr>
                <w:sz w:val="24"/>
              </w:rPr>
              <w:t>порушенням</w:t>
            </w:r>
            <w:r w:rsidRPr="00AF4E2A">
              <w:rPr>
                <w:sz w:val="24"/>
              </w:rPr>
              <w:t xml:space="preserve"> </w:t>
            </w:r>
            <w:r w:rsidR="00BB2F64" w:rsidRPr="00AF4E2A">
              <w:rPr>
                <w:sz w:val="24"/>
              </w:rPr>
              <w:t>логіки</w:t>
            </w:r>
            <w:r w:rsidRPr="00AF4E2A">
              <w:rPr>
                <w:sz w:val="24"/>
              </w:rPr>
              <w:t xml:space="preserve"> </w:t>
            </w:r>
            <w:r w:rsidR="00BB2F64" w:rsidRPr="00AF4E2A">
              <w:rPr>
                <w:sz w:val="24"/>
              </w:rPr>
              <w:t>подання</w:t>
            </w:r>
            <w:r w:rsidRPr="00AF4E2A">
              <w:rPr>
                <w:sz w:val="24"/>
              </w:rPr>
              <w:t xml:space="preserve"> </w:t>
            </w:r>
            <w:r w:rsidR="00BB2F64" w:rsidRPr="00AF4E2A">
              <w:rPr>
                <w:sz w:val="24"/>
              </w:rPr>
              <w:t>матеріалу. Студент</w:t>
            </w:r>
            <w:r w:rsidRPr="00AF4E2A">
              <w:rPr>
                <w:sz w:val="24"/>
              </w:rPr>
              <w:t xml:space="preserve"> </w:t>
            </w:r>
            <w:r w:rsidR="00BB2F64" w:rsidRPr="00AF4E2A">
              <w:rPr>
                <w:sz w:val="24"/>
              </w:rPr>
              <w:t>правильно</w:t>
            </w:r>
            <w:r w:rsidRPr="00AF4E2A">
              <w:rPr>
                <w:sz w:val="24"/>
              </w:rPr>
              <w:t xml:space="preserve"> </w:t>
            </w:r>
            <w:r w:rsidR="00BB2F64" w:rsidRPr="00AF4E2A">
              <w:rPr>
                <w:sz w:val="24"/>
              </w:rPr>
              <w:t>вирішив</w:t>
            </w:r>
            <w:r w:rsidRPr="00AF4E2A">
              <w:rPr>
                <w:sz w:val="24"/>
              </w:rPr>
              <w:t xml:space="preserve"> </w:t>
            </w:r>
            <w:r w:rsidR="00BB2F64" w:rsidRPr="00AF4E2A">
              <w:rPr>
                <w:sz w:val="24"/>
              </w:rPr>
              <w:t>ситуацію, проте не зовсім слушно аргументує її, або враховує не всі, а деякі умови ситуації. Вирішує декілька завдань</w:t>
            </w:r>
            <w:r w:rsidRPr="00AF4E2A">
              <w:rPr>
                <w:sz w:val="24"/>
              </w:rPr>
              <w:t xml:space="preserve"> </w:t>
            </w:r>
            <w:r w:rsidR="00BB2F64" w:rsidRPr="00AF4E2A">
              <w:rPr>
                <w:sz w:val="24"/>
              </w:rPr>
              <w:t>поверхнево.</w:t>
            </w:r>
          </w:p>
        </w:tc>
      </w:tr>
      <w:tr w:rsidR="00BB2F64" w:rsidRPr="00AF4E2A" w:rsidTr="007E39F4">
        <w:trPr>
          <w:cantSplit/>
          <w:trHeight w:val="495"/>
        </w:trPr>
        <w:tc>
          <w:tcPr>
            <w:tcW w:w="2480" w:type="dxa"/>
          </w:tcPr>
          <w:p w:rsidR="00BB2F64" w:rsidRPr="00AF4E2A" w:rsidRDefault="00BB2F64" w:rsidP="000D7E9A">
            <w:pPr>
              <w:tabs>
                <w:tab w:val="left" w:pos="1230"/>
              </w:tabs>
              <w:rPr>
                <w:b/>
                <w:sz w:val="24"/>
              </w:rPr>
            </w:pPr>
            <w:r w:rsidRPr="00AF4E2A">
              <w:rPr>
                <w:b/>
                <w:sz w:val="24"/>
              </w:rPr>
              <w:t>5-9</w:t>
            </w:r>
            <w:r w:rsidR="0008786A" w:rsidRPr="00AF4E2A">
              <w:rPr>
                <w:b/>
                <w:sz w:val="24"/>
              </w:rPr>
              <w:t xml:space="preserve"> </w:t>
            </w:r>
          </w:p>
        </w:tc>
        <w:tc>
          <w:tcPr>
            <w:tcW w:w="8185" w:type="dxa"/>
          </w:tcPr>
          <w:p w:rsidR="00BB2F64" w:rsidRPr="00AF4E2A" w:rsidRDefault="00BB2F64" w:rsidP="000D7E9A">
            <w:pPr>
              <w:tabs>
                <w:tab w:val="left" w:pos="1230"/>
              </w:tabs>
              <w:jc w:val="both"/>
              <w:rPr>
                <w:sz w:val="24"/>
              </w:rPr>
            </w:pPr>
            <w:r w:rsidRPr="00AF4E2A">
              <w:rPr>
                <w:sz w:val="24"/>
              </w:rPr>
              <w:t>Студент вирішив трохи менше половини завдань; може дати визначення</w:t>
            </w:r>
            <w:r w:rsidR="0008786A" w:rsidRPr="00AF4E2A">
              <w:rPr>
                <w:sz w:val="24"/>
              </w:rPr>
              <w:t xml:space="preserve"> </w:t>
            </w:r>
            <w:r w:rsidRPr="00AF4E2A">
              <w:rPr>
                <w:sz w:val="24"/>
              </w:rPr>
              <w:t>юридичного поняття. Відповідь</w:t>
            </w:r>
            <w:r w:rsidR="0008786A" w:rsidRPr="00AF4E2A">
              <w:rPr>
                <w:sz w:val="24"/>
              </w:rPr>
              <w:t xml:space="preserve"> </w:t>
            </w:r>
            <w:r w:rsidRPr="00AF4E2A">
              <w:rPr>
                <w:sz w:val="24"/>
              </w:rPr>
              <w:t>на запитання дає</w:t>
            </w:r>
            <w:r w:rsidR="0008786A" w:rsidRPr="00AF4E2A">
              <w:rPr>
                <w:sz w:val="24"/>
              </w:rPr>
              <w:t xml:space="preserve"> </w:t>
            </w:r>
            <w:r w:rsidRPr="00AF4E2A">
              <w:rPr>
                <w:sz w:val="24"/>
              </w:rPr>
              <w:t>неповно і поверхнево.</w:t>
            </w:r>
          </w:p>
        </w:tc>
      </w:tr>
      <w:tr w:rsidR="00BB2F64" w:rsidRPr="00AF4E2A" w:rsidTr="007E39F4">
        <w:trPr>
          <w:cantSplit/>
          <w:trHeight w:val="746"/>
        </w:trPr>
        <w:tc>
          <w:tcPr>
            <w:tcW w:w="2480" w:type="dxa"/>
          </w:tcPr>
          <w:p w:rsidR="00BB2F64" w:rsidRPr="00AF4E2A" w:rsidRDefault="00BB2F64" w:rsidP="000D7E9A">
            <w:pPr>
              <w:tabs>
                <w:tab w:val="left" w:pos="1230"/>
              </w:tabs>
              <w:rPr>
                <w:b/>
                <w:sz w:val="24"/>
              </w:rPr>
            </w:pPr>
            <w:r w:rsidRPr="00AF4E2A">
              <w:rPr>
                <w:b/>
                <w:sz w:val="24"/>
              </w:rPr>
              <w:t xml:space="preserve">0-4 </w:t>
            </w:r>
          </w:p>
        </w:tc>
        <w:tc>
          <w:tcPr>
            <w:tcW w:w="8185" w:type="dxa"/>
          </w:tcPr>
          <w:p w:rsidR="00BB2F64" w:rsidRPr="00AF4E2A" w:rsidRDefault="00BB2F64" w:rsidP="000D7E9A">
            <w:pPr>
              <w:tabs>
                <w:tab w:val="left" w:pos="1230"/>
              </w:tabs>
              <w:jc w:val="both"/>
              <w:rPr>
                <w:sz w:val="24"/>
              </w:rPr>
            </w:pPr>
            <w:r w:rsidRPr="00AF4E2A">
              <w:rPr>
                <w:sz w:val="24"/>
              </w:rPr>
              <w:t>Студент</w:t>
            </w:r>
            <w:r w:rsidR="0008786A" w:rsidRPr="00AF4E2A">
              <w:rPr>
                <w:sz w:val="24"/>
              </w:rPr>
              <w:t xml:space="preserve"> </w:t>
            </w:r>
            <w:r w:rsidRPr="00AF4E2A">
              <w:rPr>
                <w:sz w:val="24"/>
              </w:rPr>
              <w:t>не</w:t>
            </w:r>
            <w:r w:rsidR="0008786A" w:rsidRPr="00AF4E2A">
              <w:rPr>
                <w:sz w:val="24"/>
              </w:rPr>
              <w:t xml:space="preserve"> </w:t>
            </w:r>
            <w:r w:rsidRPr="00AF4E2A">
              <w:rPr>
                <w:sz w:val="24"/>
              </w:rPr>
              <w:t>вирішив</w:t>
            </w:r>
            <w:r w:rsidR="0008786A" w:rsidRPr="00AF4E2A">
              <w:rPr>
                <w:sz w:val="24"/>
              </w:rPr>
              <w:t xml:space="preserve"> </w:t>
            </w:r>
            <w:r w:rsidRPr="00AF4E2A">
              <w:rPr>
                <w:sz w:val="24"/>
              </w:rPr>
              <w:t>більшість</w:t>
            </w:r>
            <w:r w:rsidR="0008786A" w:rsidRPr="00AF4E2A">
              <w:rPr>
                <w:sz w:val="24"/>
              </w:rPr>
              <w:t xml:space="preserve"> </w:t>
            </w:r>
            <w:r w:rsidRPr="00AF4E2A">
              <w:rPr>
                <w:sz w:val="24"/>
              </w:rPr>
              <w:t>завдань</w:t>
            </w:r>
            <w:r w:rsidR="0008786A" w:rsidRPr="00AF4E2A">
              <w:rPr>
                <w:sz w:val="24"/>
              </w:rPr>
              <w:t xml:space="preserve"> </w:t>
            </w:r>
            <w:r w:rsidRPr="00AF4E2A">
              <w:rPr>
                <w:sz w:val="24"/>
              </w:rPr>
              <w:t>або</w:t>
            </w:r>
            <w:r w:rsidR="0008786A" w:rsidRPr="00AF4E2A">
              <w:rPr>
                <w:sz w:val="24"/>
              </w:rPr>
              <w:t xml:space="preserve"> </w:t>
            </w:r>
            <w:r w:rsidRPr="00AF4E2A">
              <w:rPr>
                <w:sz w:val="24"/>
              </w:rPr>
              <w:t>вирішив</w:t>
            </w:r>
            <w:r w:rsidR="0008786A" w:rsidRPr="00AF4E2A">
              <w:rPr>
                <w:sz w:val="24"/>
              </w:rPr>
              <w:t xml:space="preserve"> </w:t>
            </w:r>
            <w:r w:rsidRPr="00AF4E2A">
              <w:rPr>
                <w:sz w:val="24"/>
              </w:rPr>
              <w:t>неправильно;</w:t>
            </w:r>
            <w:r w:rsidR="0008786A" w:rsidRPr="00AF4E2A">
              <w:rPr>
                <w:sz w:val="24"/>
              </w:rPr>
              <w:t xml:space="preserve"> </w:t>
            </w:r>
            <w:r w:rsidRPr="00AF4E2A">
              <w:rPr>
                <w:sz w:val="24"/>
              </w:rPr>
              <w:t>відповіді</w:t>
            </w:r>
            <w:r w:rsidR="0008786A" w:rsidRPr="00AF4E2A">
              <w:rPr>
                <w:sz w:val="24"/>
              </w:rPr>
              <w:t xml:space="preserve"> </w:t>
            </w:r>
            <w:r w:rsidRPr="00AF4E2A">
              <w:rPr>
                <w:sz w:val="24"/>
              </w:rPr>
              <w:t>на</w:t>
            </w:r>
            <w:r w:rsidR="0008786A" w:rsidRPr="00AF4E2A">
              <w:rPr>
                <w:sz w:val="24"/>
              </w:rPr>
              <w:t xml:space="preserve"> </w:t>
            </w:r>
            <w:r w:rsidRPr="00AF4E2A">
              <w:rPr>
                <w:sz w:val="24"/>
              </w:rPr>
              <w:t>питання є</w:t>
            </w:r>
            <w:r w:rsidR="0008786A" w:rsidRPr="00AF4E2A">
              <w:rPr>
                <w:sz w:val="24"/>
              </w:rPr>
              <w:t xml:space="preserve"> </w:t>
            </w:r>
            <w:r w:rsidRPr="00AF4E2A">
              <w:rPr>
                <w:sz w:val="24"/>
              </w:rPr>
              <w:t>неповними;</w:t>
            </w:r>
            <w:r w:rsidR="0008786A" w:rsidRPr="00AF4E2A">
              <w:rPr>
                <w:sz w:val="24"/>
              </w:rPr>
              <w:t xml:space="preserve"> </w:t>
            </w:r>
            <w:r w:rsidRPr="00AF4E2A">
              <w:rPr>
                <w:sz w:val="24"/>
              </w:rPr>
              <w:t>неправильно</w:t>
            </w:r>
            <w:r w:rsidR="0008786A" w:rsidRPr="00AF4E2A">
              <w:rPr>
                <w:sz w:val="24"/>
              </w:rPr>
              <w:t xml:space="preserve"> </w:t>
            </w:r>
            <w:r w:rsidRPr="00AF4E2A">
              <w:rPr>
                <w:sz w:val="24"/>
              </w:rPr>
              <w:t>обґрунтовує</w:t>
            </w:r>
            <w:r w:rsidR="0008786A" w:rsidRPr="00AF4E2A">
              <w:rPr>
                <w:sz w:val="24"/>
              </w:rPr>
              <w:t xml:space="preserve"> </w:t>
            </w:r>
            <w:r w:rsidRPr="00AF4E2A">
              <w:rPr>
                <w:sz w:val="24"/>
              </w:rPr>
              <w:t>своє</w:t>
            </w:r>
            <w:r w:rsidR="0008786A" w:rsidRPr="00AF4E2A">
              <w:rPr>
                <w:sz w:val="24"/>
              </w:rPr>
              <w:t xml:space="preserve"> </w:t>
            </w:r>
            <w:r w:rsidRPr="00AF4E2A">
              <w:rPr>
                <w:sz w:val="24"/>
              </w:rPr>
              <w:t>рішення.</w:t>
            </w:r>
          </w:p>
        </w:tc>
      </w:tr>
    </w:tbl>
    <w:p w:rsidR="00BB2F64" w:rsidRPr="00AF4E2A" w:rsidRDefault="00BB2F64" w:rsidP="00BB2F64">
      <w:pPr>
        <w:rPr>
          <w:b/>
          <w:sz w:val="24"/>
        </w:rPr>
      </w:pPr>
    </w:p>
    <w:p w:rsidR="00BB2F64" w:rsidRPr="00AF4E2A" w:rsidRDefault="00BB2F64" w:rsidP="00BB2F64">
      <w:pPr>
        <w:jc w:val="center"/>
        <w:rPr>
          <w:b/>
          <w:sz w:val="24"/>
        </w:rPr>
      </w:pPr>
    </w:p>
    <w:p w:rsidR="00BB2F64" w:rsidRPr="00AF4E2A" w:rsidRDefault="00BB2F64" w:rsidP="00BB2F64">
      <w:pPr>
        <w:jc w:val="center"/>
        <w:rPr>
          <w:b/>
          <w:sz w:val="24"/>
        </w:rPr>
      </w:pPr>
      <w:r w:rsidRPr="00AF4E2A">
        <w:rPr>
          <w:b/>
          <w:sz w:val="24"/>
        </w:rPr>
        <w:t>6.4. Форми проведення семестрового контролю та критерії оцінювання</w:t>
      </w:r>
    </w:p>
    <w:p w:rsidR="00BB2F64" w:rsidRPr="00AF4E2A" w:rsidRDefault="00BB2F64" w:rsidP="00526810">
      <w:pPr>
        <w:jc w:val="both"/>
        <w:rPr>
          <w:szCs w:val="28"/>
        </w:rPr>
      </w:pPr>
      <w:r w:rsidRPr="00AF4E2A">
        <w:rPr>
          <w:szCs w:val="28"/>
        </w:rPr>
        <w:t xml:space="preserve">Навчальні досягнення студентів з дисципліни </w:t>
      </w:r>
      <w:r w:rsidR="00526810" w:rsidRPr="00AF4E2A">
        <w:rPr>
          <w:szCs w:val="28"/>
        </w:rPr>
        <w:t>«</w:t>
      </w:r>
      <w:r w:rsidR="0076608C" w:rsidRPr="00AF4E2A">
        <w:rPr>
          <w:szCs w:val="28"/>
        </w:rPr>
        <w:t>Міжнародні відносини та світова політика</w:t>
      </w:r>
      <w:r w:rsidR="00526810" w:rsidRPr="00AF4E2A">
        <w:rPr>
          <w:szCs w:val="28"/>
        </w:rPr>
        <w:t>»</w:t>
      </w:r>
      <w:r w:rsidRPr="00AF4E2A">
        <w:rPr>
          <w:szCs w:val="28"/>
        </w:rPr>
        <w:t xml:space="preserve"> оцінюються за</w:t>
      </w:r>
      <w:r w:rsidRPr="00AF4E2A">
        <w:rPr>
          <w:b/>
          <w:szCs w:val="28"/>
        </w:rPr>
        <w:t xml:space="preserve"> </w:t>
      </w:r>
      <w:proofErr w:type="spellStart"/>
      <w:r w:rsidRPr="00AF4E2A">
        <w:rPr>
          <w:szCs w:val="28"/>
        </w:rPr>
        <w:t>модульно</w:t>
      </w:r>
      <w:proofErr w:type="spellEnd"/>
      <w:r w:rsidRPr="00AF4E2A">
        <w:rPr>
          <w:szCs w:val="28"/>
        </w:rPr>
        <w:t>-рейтинговою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на семінарських заняттях та під час виконання самостійної роботи, розширення кількості підсумкових балів до 100.</w:t>
      </w:r>
    </w:p>
    <w:p w:rsidR="00BB2F64" w:rsidRPr="00AF4E2A" w:rsidRDefault="00BB2F64" w:rsidP="00BB2F64">
      <w:pPr>
        <w:autoSpaceDE w:val="0"/>
        <w:autoSpaceDN w:val="0"/>
        <w:adjustRightInd w:val="0"/>
        <w:jc w:val="both"/>
        <w:rPr>
          <w:b/>
          <w:sz w:val="24"/>
        </w:rPr>
      </w:pPr>
    </w:p>
    <w:p w:rsidR="00BB2F64" w:rsidRPr="00AF4E2A" w:rsidRDefault="00BB2F64" w:rsidP="00BB2F64">
      <w:pPr>
        <w:jc w:val="center"/>
        <w:rPr>
          <w:b/>
          <w:sz w:val="24"/>
        </w:rPr>
      </w:pPr>
      <w:r w:rsidRPr="00AF4E2A">
        <w:rPr>
          <w:b/>
          <w:sz w:val="24"/>
        </w:rPr>
        <w:t>6.5. Орієнтовний перелік питань для семестрового контролю</w:t>
      </w:r>
    </w:p>
    <w:p w:rsidR="00512D2C" w:rsidRPr="00AF4E2A" w:rsidRDefault="00512D2C" w:rsidP="004A678B">
      <w:pPr>
        <w:spacing w:after="120"/>
        <w:jc w:val="center"/>
        <w:rPr>
          <w:b/>
          <w:bCs/>
          <w:sz w:val="24"/>
        </w:rPr>
      </w:pP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Причини та наслідки розпаду Версальсько-Вашингтонської системи міжнародних відносин.</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“Пакт Молотова-</w:t>
      </w:r>
      <w:proofErr w:type="spellStart"/>
      <w:r w:rsidRPr="00AF4E2A">
        <w:rPr>
          <w:rFonts w:ascii="Times New Roman" w:hAnsi="Times New Roman"/>
          <w:sz w:val="28"/>
          <w:szCs w:val="28"/>
        </w:rPr>
        <w:t>Рібентропа</w:t>
      </w:r>
      <w:proofErr w:type="spellEnd"/>
      <w:r w:rsidRPr="00AF4E2A">
        <w:rPr>
          <w:rFonts w:ascii="Times New Roman" w:hAnsi="Times New Roman"/>
          <w:sz w:val="28"/>
          <w:szCs w:val="28"/>
        </w:rPr>
        <w:t>”: зміст та наслідки.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Міжнародні відносини в період Другої світової війни.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Друга світова війна як передумова виникнення ялтинсько-потсдамської системи повоєнного світоустрою.</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 xml:space="preserve">Ялтинська конференція 1945 р. </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Формування ялтинсько-потсдамської системи і біполярності в світі</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Загальна характеристика Ялтинсько-Потсдамського світоустрою як біполярної системи міжнародних відносин.</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Створення Організації Об’єднаних Націй.</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Мирні угоди 1947 р. з колишніми союзниками Німеччини.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 xml:space="preserve">Створення двох німецьких держав. </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Повоєнний устрій на Далекому Сході.</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Зовнішньополітична доктрина США у 40-х – першій половині 50-х рр.</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Повоєнна зовнішня політика СРСР.</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План Маршалла для Європи.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Інтеграційні процеси в євроатлантичному просторі у повоєнний період.</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lastRenderedPageBreak/>
        <w:t>Формування соціалістичного табору.</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Передумови та початок „холодної війни”.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Основні етапи „холодної війни”.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Ідеологічні фактори</w:t>
      </w:r>
      <w:r w:rsidR="0008786A" w:rsidRPr="00AF4E2A">
        <w:rPr>
          <w:rFonts w:ascii="Times New Roman" w:hAnsi="Times New Roman"/>
          <w:sz w:val="28"/>
          <w:szCs w:val="28"/>
        </w:rPr>
        <w:t xml:space="preserve"> </w:t>
      </w:r>
      <w:r w:rsidRPr="00AF4E2A">
        <w:rPr>
          <w:rFonts w:ascii="Times New Roman" w:hAnsi="Times New Roman"/>
          <w:sz w:val="28"/>
          <w:szCs w:val="28"/>
        </w:rPr>
        <w:t>„холодної війни”.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Доктрина „стримування” і гонка озброєнь між США і СРСР.</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Початок розпаду колоніальних систем.</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Вихід деколонізованих держав на міжнародну арену.</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Значення руху неприєднання у міжнародних відносинах.</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Карибська криза 1962 р. та її міжнародні наслідки.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 xml:space="preserve">Загальноєвропейський процес та основні положення Гельсінського </w:t>
      </w:r>
      <w:proofErr w:type="spellStart"/>
      <w:r w:rsidRPr="00AF4E2A">
        <w:rPr>
          <w:rFonts w:ascii="Times New Roman" w:hAnsi="Times New Roman"/>
          <w:sz w:val="28"/>
          <w:szCs w:val="28"/>
        </w:rPr>
        <w:t>акта</w:t>
      </w:r>
      <w:proofErr w:type="spellEnd"/>
      <w:r w:rsidRPr="00AF4E2A">
        <w:rPr>
          <w:rFonts w:ascii="Times New Roman" w:hAnsi="Times New Roman"/>
          <w:sz w:val="28"/>
          <w:szCs w:val="28"/>
        </w:rPr>
        <w:t xml:space="preserve"> 1975</w:t>
      </w:r>
      <w:r w:rsidR="007E39F4" w:rsidRPr="00AF4E2A">
        <w:rPr>
          <w:rFonts w:ascii="Times New Roman" w:hAnsi="Times New Roman"/>
          <w:sz w:val="28"/>
          <w:szCs w:val="28"/>
        </w:rPr>
        <w:t> </w:t>
      </w:r>
      <w:r w:rsidRPr="00AF4E2A">
        <w:rPr>
          <w:rFonts w:ascii="Times New Roman" w:hAnsi="Times New Roman"/>
          <w:sz w:val="28"/>
          <w:szCs w:val="28"/>
        </w:rPr>
        <w:t>р.</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Війна у В’єтнамі (1965-1973 рр.) та її міжнародні наслідки.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“Доктрина невтручання” М.С. Горбачова</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Міжнародні наслідки розпаду СРСР.</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Антикомуністичні революції у Центральній та Східній Європі.</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Об’єднання Німеччини: внутрішній та міжнародний аспекти.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Створення Співдружності Незалежних Держав.</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Концепція “розширення демократії” США.</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Глобалізація: поняття та форми.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Вплив глобалізації на сучасні міжнародні відносини.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Регіоналізація міжнародних відносин.</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Боснійська криза (1992-1995 рр.).</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Причини та наслідки Косовської кризи (1998-1999 рр.).</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Основні напрями зовнішньої політики держав Центральної та Східної Європи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Основні етапи європейської інтеграції.</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 xml:space="preserve">Розвиток європейської інтеграції наприкінці </w:t>
      </w:r>
      <w:r w:rsidRPr="00AF4E2A">
        <w:rPr>
          <w:rFonts w:ascii="Times New Roman" w:hAnsi="Times New Roman"/>
          <w:sz w:val="28"/>
          <w:szCs w:val="28"/>
          <w:lang w:val="en-GB"/>
        </w:rPr>
        <w:t>XX</w:t>
      </w:r>
      <w:r w:rsidRPr="00AF4E2A">
        <w:rPr>
          <w:rFonts w:ascii="Times New Roman" w:hAnsi="Times New Roman"/>
          <w:sz w:val="28"/>
          <w:szCs w:val="28"/>
        </w:rPr>
        <w:t xml:space="preserve"> ст. – на </w:t>
      </w:r>
      <w:proofErr w:type="spellStart"/>
      <w:r w:rsidRPr="00AF4E2A">
        <w:rPr>
          <w:rFonts w:ascii="Times New Roman" w:hAnsi="Times New Roman"/>
          <w:sz w:val="28"/>
          <w:szCs w:val="28"/>
        </w:rPr>
        <w:t>поч</w:t>
      </w:r>
      <w:proofErr w:type="spellEnd"/>
      <w:r w:rsidRPr="00AF4E2A">
        <w:rPr>
          <w:rFonts w:ascii="Times New Roman" w:hAnsi="Times New Roman"/>
          <w:sz w:val="28"/>
          <w:szCs w:val="28"/>
        </w:rPr>
        <w:t xml:space="preserve">. </w:t>
      </w:r>
      <w:r w:rsidRPr="00AF4E2A">
        <w:rPr>
          <w:rFonts w:ascii="Times New Roman" w:hAnsi="Times New Roman"/>
          <w:sz w:val="28"/>
          <w:szCs w:val="28"/>
          <w:lang w:val="en-GB"/>
        </w:rPr>
        <w:t>XXI</w:t>
      </w:r>
      <w:r w:rsidRPr="00AF4E2A">
        <w:rPr>
          <w:rFonts w:ascii="Times New Roman" w:hAnsi="Times New Roman"/>
          <w:sz w:val="28"/>
          <w:szCs w:val="28"/>
        </w:rPr>
        <w:t xml:space="preserve"> ст. </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Регіональні конфлікти на Близькому та Середньому Сході.</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Арабо-ізраїльські війни: причини та наслідки.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Конфлікти в Афганістані та їх розвиток у 80-90-ті рр.</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Курдське питання в міжнародних відносинах.</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Врегулювання проблеми ядерної програми Ірану.</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lastRenderedPageBreak/>
        <w:t>Причини та наслідки “Арабської весни”.</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Держави Азійсько-Тихоокеанського регіону у сучасному світі.</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Корейська проблема: причини виникнення та сучасний стан.</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Проблема Кашміру: еволюція та сучасність.</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Держави Латинської Америки та Карибського басейну у постбіполярному світі.</w:t>
      </w:r>
    </w:p>
    <w:p w:rsidR="002B6A66" w:rsidRPr="00AF4E2A" w:rsidRDefault="002B6A66" w:rsidP="002B6A66">
      <w:pPr>
        <w:pStyle w:val="af0"/>
        <w:numPr>
          <w:ilvl w:val="0"/>
          <w:numId w:val="33"/>
        </w:numPr>
        <w:spacing w:after="0" w:line="360" w:lineRule="auto"/>
        <w:contextualSpacing w:val="0"/>
        <w:jc w:val="both"/>
        <w:rPr>
          <w:rFonts w:ascii="Times New Roman" w:hAnsi="Times New Roman"/>
          <w:sz w:val="28"/>
          <w:szCs w:val="28"/>
        </w:rPr>
      </w:pPr>
      <w:r w:rsidRPr="00AF4E2A">
        <w:rPr>
          <w:rFonts w:ascii="Times New Roman" w:hAnsi="Times New Roman"/>
          <w:sz w:val="28"/>
          <w:szCs w:val="28"/>
        </w:rPr>
        <w:t xml:space="preserve">Громадянські війни в Африці наприкінці </w:t>
      </w:r>
      <w:r w:rsidRPr="00AF4E2A">
        <w:rPr>
          <w:rFonts w:ascii="Times New Roman" w:hAnsi="Times New Roman"/>
          <w:sz w:val="28"/>
          <w:szCs w:val="28"/>
          <w:lang w:val="en-GB"/>
        </w:rPr>
        <w:t>XX</w:t>
      </w:r>
      <w:r w:rsidRPr="00AF4E2A">
        <w:rPr>
          <w:rFonts w:ascii="Times New Roman" w:hAnsi="Times New Roman"/>
          <w:sz w:val="28"/>
          <w:szCs w:val="28"/>
        </w:rPr>
        <w:t xml:space="preserve"> ст. – на </w:t>
      </w:r>
      <w:proofErr w:type="spellStart"/>
      <w:r w:rsidRPr="00AF4E2A">
        <w:rPr>
          <w:rFonts w:ascii="Times New Roman" w:hAnsi="Times New Roman"/>
          <w:sz w:val="28"/>
          <w:szCs w:val="28"/>
        </w:rPr>
        <w:t>поч</w:t>
      </w:r>
      <w:proofErr w:type="spellEnd"/>
      <w:r w:rsidRPr="00AF4E2A">
        <w:rPr>
          <w:rFonts w:ascii="Times New Roman" w:hAnsi="Times New Roman"/>
          <w:sz w:val="28"/>
          <w:szCs w:val="28"/>
        </w:rPr>
        <w:t xml:space="preserve">. </w:t>
      </w:r>
      <w:r w:rsidRPr="00AF4E2A">
        <w:rPr>
          <w:rFonts w:ascii="Times New Roman" w:hAnsi="Times New Roman"/>
          <w:sz w:val="28"/>
          <w:szCs w:val="28"/>
          <w:lang w:val="en-GB"/>
        </w:rPr>
        <w:t>XXI</w:t>
      </w:r>
      <w:r w:rsidRPr="00AF4E2A">
        <w:rPr>
          <w:rFonts w:ascii="Times New Roman" w:hAnsi="Times New Roman"/>
          <w:sz w:val="28"/>
          <w:szCs w:val="28"/>
        </w:rPr>
        <w:t xml:space="preserve"> ст. </w:t>
      </w:r>
    </w:p>
    <w:p w:rsidR="002B6A66" w:rsidRPr="00AF4E2A" w:rsidRDefault="002B6A66" w:rsidP="002B6A66">
      <w:pPr>
        <w:pStyle w:val="af0"/>
        <w:spacing w:after="0" w:line="360" w:lineRule="auto"/>
        <w:contextualSpacing w:val="0"/>
        <w:jc w:val="both"/>
        <w:rPr>
          <w:rFonts w:ascii="Times New Roman" w:hAnsi="Times New Roman"/>
          <w:sz w:val="28"/>
          <w:szCs w:val="28"/>
        </w:rPr>
      </w:pPr>
    </w:p>
    <w:p w:rsidR="00E545FF" w:rsidRPr="00AF4E2A" w:rsidRDefault="00E545FF" w:rsidP="00E545FF">
      <w:pPr>
        <w:jc w:val="center"/>
        <w:rPr>
          <w:sz w:val="24"/>
        </w:rPr>
      </w:pPr>
    </w:p>
    <w:p w:rsidR="00E545FF" w:rsidRPr="00AF4E2A" w:rsidRDefault="00E545FF" w:rsidP="00E545FF">
      <w:pPr>
        <w:jc w:val="center"/>
        <w:rPr>
          <w:sz w:val="24"/>
        </w:rPr>
        <w:sectPr w:rsidR="00E545FF" w:rsidRPr="00AF4E2A" w:rsidSect="00575425">
          <w:headerReference w:type="default" r:id="rId8"/>
          <w:footerReference w:type="even" r:id="rId9"/>
          <w:footerReference w:type="default" r:id="rId10"/>
          <w:headerReference w:type="first" r:id="rId11"/>
          <w:pgSz w:w="11906" w:h="16838"/>
          <w:pgMar w:top="1134" w:right="567" w:bottom="992" w:left="1134" w:header="709" w:footer="709" w:gutter="0"/>
          <w:pgNumType w:start="1"/>
          <w:cols w:space="708"/>
          <w:titlePg/>
          <w:docGrid w:linePitch="360"/>
        </w:sectPr>
      </w:pPr>
    </w:p>
    <w:p w:rsidR="00511D79" w:rsidRPr="00AF4E2A" w:rsidRDefault="002B6A66" w:rsidP="00D97327">
      <w:pPr>
        <w:shd w:val="clear" w:color="auto" w:fill="FFFFFF"/>
        <w:jc w:val="center"/>
        <w:rPr>
          <w:b/>
          <w:bCs/>
          <w:spacing w:val="-6"/>
        </w:rPr>
      </w:pPr>
      <w:r w:rsidRPr="00AF4E2A">
        <w:rPr>
          <w:b/>
        </w:rPr>
        <w:lastRenderedPageBreak/>
        <w:t>7</w:t>
      </w:r>
      <w:r w:rsidR="00511D79" w:rsidRPr="00AF4E2A">
        <w:rPr>
          <w:b/>
        </w:rPr>
        <w:t>. Рекомендована література</w:t>
      </w:r>
    </w:p>
    <w:p w:rsidR="00511D79" w:rsidRPr="00AF4E2A" w:rsidRDefault="00511D79" w:rsidP="00EC4B9C">
      <w:pPr>
        <w:spacing w:before="120" w:after="120"/>
        <w:jc w:val="center"/>
        <w:rPr>
          <w:b/>
          <w:sz w:val="24"/>
        </w:rPr>
      </w:pPr>
      <w:r w:rsidRPr="00AF4E2A">
        <w:rPr>
          <w:b/>
          <w:sz w:val="24"/>
        </w:rPr>
        <w:t>Базова</w:t>
      </w:r>
    </w:p>
    <w:p w:rsidR="000211D8" w:rsidRPr="00AF4E2A" w:rsidRDefault="000211D8" w:rsidP="000211D8">
      <w:pPr>
        <w:pStyle w:val="af0"/>
        <w:numPr>
          <w:ilvl w:val="0"/>
          <w:numId w:val="29"/>
        </w:numPr>
        <w:jc w:val="both"/>
        <w:rPr>
          <w:rFonts w:ascii="Times New Roman" w:hAnsi="Times New Roman"/>
          <w:sz w:val="24"/>
        </w:rPr>
      </w:pPr>
      <w:r w:rsidRPr="00AF4E2A">
        <w:rPr>
          <w:rFonts w:ascii="Times New Roman" w:hAnsi="Times New Roman"/>
          <w:sz w:val="24"/>
        </w:rPr>
        <w:t>Головченко В.І.</w:t>
      </w:r>
      <w:r w:rsidR="0008786A" w:rsidRPr="00AF4E2A">
        <w:rPr>
          <w:rFonts w:ascii="Times New Roman" w:hAnsi="Times New Roman"/>
          <w:sz w:val="24"/>
        </w:rPr>
        <w:t xml:space="preserve"> </w:t>
      </w:r>
      <w:r w:rsidRPr="00AF4E2A">
        <w:rPr>
          <w:rFonts w:ascii="Times New Roman" w:hAnsi="Times New Roman"/>
          <w:sz w:val="24"/>
        </w:rPr>
        <w:t>Нариси з історії міжнародних відносин та зовнішньої політики країн Азії й Африки / науковий посібник.</w:t>
      </w:r>
      <w:r w:rsidR="00AF4E2A">
        <w:rPr>
          <w:rFonts w:ascii="Times New Roman" w:hAnsi="Times New Roman"/>
          <w:sz w:val="24"/>
        </w:rPr>
        <w:t xml:space="preserve"> – </w:t>
      </w:r>
      <w:r w:rsidRPr="00AF4E2A">
        <w:rPr>
          <w:rFonts w:ascii="Times New Roman" w:hAnsi="Times New Roman"/>
          <w:sz w:val="24"/>
        </w:rPr>
        <w:t>Київ : Юрисконсульт, 2014.</w:t>
      </w:r>
      <w:r w:rsidR="00AF4E2A">
        <w:rPr>
          <w:rFonts w:ascii="Times New Roman" w:hAnsi="Times New Roman"/>
          <w:sz w:val="24"/>
        </w:rPr>
        <w:t xml:space="preserve"> – </w:t>
      </w:r>
      <w:r w:rsidRPr="00AF4E2A">
        <w:rPr>
          <w:rFonts w:ascii="Times New Roman" w:hAnsi="Times New Roman"/>
          <w:sz w:val="24"/>
        </w:rPr>
        <w:t>424 с.</w:t>
      </w:r>
    </w:p>
    <w:p w:rsidR="00344342" w:rsidRPr="00AF4E2A" w:rsidRDefault="00344342" w:rsidP="00344342">
      <w:pPr>
        <w:pStyle w:val="af0"/>
        <w:numPr>
          <w:ilvl w:val="0"/>
          <w:numId w:val="29"/>
        </w:numPr>
        <w:jc w:val="both"/>
        <w:rPr>
          <w:rFonts w:ascii="Times New Roman" w:hAnsi="Times New Roman"/>
          <w:sz w:val="24"/>
          <w:szCs w:val="24"/>
        </w:rPr>
      </w:pPr>
      <w:r w:rsidRPr="00AF4E2A">
        <w:rPr>
          <w:rFonts w:ascii="Times New Roman" w:hAnsi="Times New Roman"/>
          <w:sz w:val="24"/>
          <w:szCs w:val="24"/>
        </w:rPr>
        <w:t xml:space="preserve">Горобець І.В. Процеси формування системи регіональної безпеки в Південній Азії (початок 1990-х – середина 2010-х років). – К.: Міленіум, 2017. – 418 с. </w:t>
      </w:r>
    </w:p>
    <w:p w:rsidR="00557FA4" w:rsidRPr="00AF4E2A" w:rsidRDefault="00557FA4" w:rsidP="000211D8">
      <w:pPr>
        <w:pStyle w:val="af0"/>
        <w:numPr>
          <w:ilvl w:val="0"/>
          <w:numId w:val="29"/>
        </w:numPr>
        <w:jc w:val="both"/>
        <w:rPr>
          <w:rFonts w:ascii="Times New Roman" w:hAnsi="Times New Roman"/>
          <w:sz w:val="24"/>
        </w:rPr>
      </w:pPr>
      <w:r w:rsidRPr="00AF4E2A">
        <w:rPr>
          <w:rFonts w:ascii="Times New Roman" w:hAnsi="Times New Roman"/>
          <w:sz w:val="24"/>
        </w:rPr>
        <w:t xml:space="preserve">Дорошко М.С. Геополітичні інтереси та зовнішня політика держав пострадянського простору : </w:t>
      </w:r>
      <w:proofErr w:type="spellStart"/>
      <w:r w:rsidRPr="00AF4E2A">
        <w:rPr>
          <w:rFonts w:ascii="Times New Roman" w:hAnsi="Times New Roman"/>
          <w:sz w:val="24"/>
        </w:rPr>
        <w:t>навч</w:t>
      </w:r>
      <w:proofErr w:type="spellEnd"/>
      <w:r w:rsidRPr="00AF4E2A">
        <w:rPr>
          <w:rFonts w:ascii="Times New Roman" w:hAnsi="Times New Roman"/>
          <w:sz w:val="24"/>
        </w:rPr>
        <w:t xml:space="preserve">. посіб., 2012. </w:t>
      </w:r>
      <w:r w:rsidR="00673C09" w:rsidRPr="00AF4E2A">
        <w:rPr>
          <w:rFonts w:ascii="Times New Roman" w:hAnsi="Times New Roman"/>
          <w:sz w:val="24"/>
        </w:rPr>
        <w:t>–</w:t>
      </w:r>
      <w:r w:rsidRPr="00AF4E2A">
        <w:rPr>
          <w:rFonts w:ascii="Times New Roman" w:hAnsi="Times New Roman"/>
          <w:sz w:val="24"/>
        </w:rPr>
        <w:t xml:space="preserve"> 228</w:t>
      </w:r>
      <w:r w:rsidR="00673C09" w:rsidRPr="00AF4E2A">
        <w:rPr>
          <w:rFonts w:ascii="Times New Roman" w:hAnsi="Times New Roman"/>
          <w:sz w:val="24"/>
        </w:rPr>
        <w:t xml:space="preserve"> </w:t>
      </w:r>
      <w:r w:rsidRPr="00AF4E2A">
        <w:rPr>
          <w:rFonts w:ascii="Times New Roman" w:hAnsi="Times New Roman"/>
          <w:sz w:val="24"/>
        </w:rPr>
        <w:t xml:space="preserve">с. </w:t>
      </w:r>
    </w:p>
    <w:p w:rsidR="00557FA4" w:rsidRPr="00AF4E2A" w:rsidRDefault="00557FA4" w:rsidP="00557FA4">
      <w:pPr>
        <w:numPr>
          <w:ilvl w:val="0"/>
          <w:numId w:val="29"/>
        </w:numPr>
        <w:ind w:right="57"/>
        <w:jc w:val="both"/>
        <w:rPr>
          <w:sz w:val="24"/>
        </w:rPr>
      </w:pPr>
      <w:r w:rsidRPr="00AF4E2A">
        <w:rPr>
          <w:sz w:val="24"/>
        </w:rPr>
        <w:t xml:space="preserve">Іваницька О. П. Зовнішня політика країн Західної Європи та Північної Америки у </w:t>
      </w:r>
      <w:proofErr w:type="spellStart"/>
      <w:r w:rsidRPr="00AF4E2A">
        <w:rPr>
          <w:sz w:val="24"/>
        </w:rPr>
        <w:t>постбіполярний</w:t>
      </w:r>
      <w:proofErr w:type="spellEnd"/>
      <w:r w:rsidRPr="00AF4E2A">
        <w:rPr>
          <w:sz w:val="24"/>
        </w:rPr>
        <w:t xml:space="preserve"> період (1990-і – 2000-і роки): </w:t>
      </w:r>
      <w:proofErr w:type="spellStart"/>
      <w:r w:rsidRPr="00AF4E2A">
        <w:rPr>
          <w:sz w:val="24"/>
        </w:rPr>
        <w:t>Навч</w:t>
      </w:r>
      <w:proofErr w:type="spellEnd"/>
      <w:r w:rsidRPr="00AF4E2A">
        <w:rPr>
          <w:sz w:val="24"/>
        </w:rPr>
        <w:t xml:space="preserve">. посіб. – </w:t>
      </w:r>
      <w:proofErr w:type="spellStart"/>
      <w:r w:rsidRPr="00AF4E2A">
        <w:rPr>
          <w:sz w:val="24"/>
        </w:rPr>
        <w:t>К.:Видавничий</w:t>
      </w:r>
      <w:proofErr w:type="spellEnd"/>
      <w:r w:rsidRPr="00AF4E2A">
        <w:rPr>
          <w:sz w:val="24"/>
        </w:rPr>
        <w:t xml:space="preserve"> Дім «Слово», 2012. – 720 с.</w:t>
      </w:r>
    </w:p>
    <w:p w:rsidR="00557FA4" w:rsidRPr="00AF4E2A" w:rsidRDefault="00557FA4" w:rsidP="00557FA4">
      <w:pPr>
        <w:numPr>
          <w:ilvl w:val="0"/>
          <w:numId w:val="29"/>
        </w:numPr>
        <w:ind w:right="57"/>
        <w:jc w:val="both"/>
        <w:rPr>
          <w:sz w:val="24"/>
        </w:rPr>
      </w:pPr>
      <w:r w:rsidRPr="00AF4E2A">
        <w:rPr>
          <w:sz w:val="24"/>
        </w:rPr>
        <w:t xml:space="preserve">Іваницька О. П. Історія міжнародних відносин (1918-1945 роки): </w:t>
      </w:r>
      <w:proofErr w:type="spellStart"/>
      <w:r w:rsidRPr="00AF4E2A">
        <w:rPr>
          <w:sz w:val="24"/>
        </w:rPr>
        <w:t>Навч</w:t>
      </w:r>
      <w:proofErr w:type="spellEnd"/>
      <w:r w:rsidRPr="00AF4E2A">
        <w:rPr>
          <w:sz w:val="24"/>
        </w:rPr>
        <w:t>. посіб. – К.: Видавничий Дім «Слово», 2011. – 632 с.</w:t>
      </w:r>
    </w:p>
    <w:p w:rsidR="00557FA4" w:rsidRPr="00AF4E2A" w:rsidRDefault="00557FA4" w:rsidP="000211D8">
      <w:pPr>
        <w:pStyle w:val="af0"/>
        <w:numPr>
          <w:ilvl w:val="0"/>
          <w:numId w:val="29"/>
        </w:numPr>
        <w:jc w:val="both"/>
        <w:rPr>
          <w:rFonts w:ascii="Times New Roman" w:hAnsi="Times New Roman"/>
          <w:sz w:val="24"/>
        </w:rPr>
      </w:pPr>
      <w:r w:rsidRPr="00AF4E2A">
        <w:rPr>
          <w:rFonts w:ascii="Times New Roman" w:hAnsi="Times New Roman"/>
          <w:sz w:val="24"/>
          <w:szCs w:val="24"/>
        </w:rPr>
        <w:t>Іваницька О.П. Новітня історія країн Європи та Америки (1945-2002). – Вінниця: Фоліант, 2003. – 560 с.</w:t>
      </w:r>
    </w:p>
    <w:p w:rsidR="00557FA4" w:rsidRPr="00AF4E2A" w:rsidRDefault="00557FA4" w:rsidP="000211D8">
      <w:pPr>
        <w:pStyle w:val="af0"/>
        <w:numPr>
          <w:ilvl w:val="0"/>
          <w:numId w:val="29"/>
        </w:numPr>
        <w:jc w:val="both"/>
        <w:rPr>
          <w:rFonts w:ascii="Times New Roman" w:hAnsi="Times New Roman"/>
          <w:sz w:val="24"/>
        </w:rPr>
      </w:pPr>
      <w:r w:rsidRPr="00AF4E2A">
        <w:rPr>
          <w:rFonts w:ascii="Times New Roman" w:hAnsi="Times New Roman"/>
          <w:sz w:val="24"/>
        </w:rPr>
        <w:t xml:space="preserve">Іваницька О.П. Регіональні підсистеми міжнародних відносин: </w:t>
      </w:r>
      <w:proofErr w:type="spellStart"/>
      <w:r w:rsidRPr="00AF4E2A">
        <w:rPr>
          <w:rFonts w:ascii="Times New Roman" w:hAnsi="Times New Roman"/>
          <w:sz w:val="24"/>
        </w:rPr>
        <w:t>навч</w:t>
      </w:r>
      <w:proofErr w:type="spellEnd"/>
      <w:r w:rsidRPr="00AF4E2A">
        <w:rPr>
          <w:rFonts w:ascii="Times New Roman" w:hAnsi="Times New Roman"/>
          <w:sz w:val="24"/>
        </w:rPr>
        <w:t xml:space="preserve">. посібник. – Вінниця: ТВОРИ, 2018. – 444 с. </w:t>
      </w:r>
    </w:p>
    <w:p w:rsidR="000211D8" w:rsidRPr="00AF4E2A" w:rsidRDefault="000211D8" w:rsidP="000211D8">
      <w:pPr>
        <w:pStyle w:val="af0"/>
        <w:numPr>
          <w:ilvl w:val="0"/>
          <w:numId w:val="29"/>
        </w:numPr>
        <w:jc w:val="both"/>
        <w:rPr>
          <w:rFonts w:ascii="Times New Roman" w:hAnsi="Times New Roman"/>
          <w:sz w:val="24"/>
        </w:rPr>
      </w:pPr>
      <w:proofErr w:type="spellStart"/>
      <w:r w:rsidRPr="00AF4E2A">
        <w:rPr>
          <w:rFonts w:ascii="Times New Roman" w:hAnsi="Times New Roman"/>
          <w:sz w:val="24"/>
        </w:rPr>
        <w:t>Крисенко</w:t>
      </w:r>
      <w:proofErr w:type="spellEnd"/>
      <w:r w:rsidRPr="00AF4E2A">
        <w:rPr>
          <w:rFonts w:ascii="Times New Roman" w:hAnsi="Times New Roman"/>
          <w:sz w:val="24"/>
        </w:rPr>
        <w:t xml:space="preserve"> Д.С.</w:t>
      </w:r>
      <w:r w:rsidR="0008786A" w:rsidRPr="00AF4E2A">
        <w:rPr>
          <w:rFonts w:ascii="Times New Roman" w:hAnsi="Times New Roman"/>
          <w:sz w:val="24"/>
        </w:rPr>
        <w:t xml:space="preserve"> </w:t>
      </w:r>
      <w:r w:rsidRPr="00AF4E2A">
        <w:rPr>
          <w:rFonts w:ascii="Times New Roman" w:hAnsi="Times New Roman"/>
          <w:sz w:val="24"/>
        </w:rPr>
        <w:t xml:space="preserve">США на Близькому Сході межі ХХ-ХІ століть: іракський рахунок : монографія / Д. С. </w:t>
      </w:r>
      <w:proofErr w:type="spellStart"/>
      <w:r w:rsidRPr="00AF4E2A">
        <w:rPr>
          <w:rFonts w:ascii="Times New Roman" w:hAnsi="Times New Roman"/>
          <w:sz w:val="24"/>
        </w:rPr>
        <w:t>Крисенко</w:t>
      </w:r>
      <w:proofErr w:type="spellEnd"/>
      <w:r w:rsidRPr="00AF4E2A">
        <w:rPr>
          <w:rFonts w:ascii="Times New Roman" w:hAnsi="Times New Roman"/>
          <w:sz w:val="24"/>
        </w:rPr>
        <w:t xml:space="preserve"> ; ред. О. А. </w:t>
      </w:r>
      <w:proofErr w:type="spellStart"/>
      <w:r w:rsidRPr="00AF4E2A">
        <w:rPr>
          <w:rFonts w:ascii="Times New Roman" w:hAnsi="Times New Roman"/>
          <w:sz w:val="24"/>
        </w:rPr>
        <w:t>Радзивіл</w:t>
      </w:r>
      <w:proofErr w:type="spellEnd"/>
      <w:r w:rsidRPr="00AF4E2A">
        <w:rPr>
          <w:rFonts w:ascii="Times New Roman" w:hAnsi="Times New Roman"/>
          <w:sz w:val="24"/>
        </w:rPr>
        <w:t xml:space="preserve"> ; Міністерство освіти і науки, молоді та спорту України, .</w:t>
      </w:r>
      <w:r w:rsidR="00AF4E2A">
        <w:rPr>
          <w:rFonts w:ascii="Times New Roman" w:hAnsi="Times New Roman"/>
          <w:sz w:val="24"/>
        </w:rPr>
        <w:t xml:space="preserve"> – </w:t>
      </w:r>
      <w:r w:rsidRPr="00AF4E2A">
        <w:rPr>
          <w:rFonts w:ascii="Times New Roman" w:hAnsi="Times New Roman"/>
          <w:sz w:val="24"/>
        </w:rPr>
        <w:t>Київ : Національний авіаційний університет, 2011.</w:t>
      </w:r>
      <w:r w:rsidR="00AF4E2A">
        <w:rPr>
          <w:rFonts w:ascii="Times New Roman" w:hAnsi="Times New Roman"/>
          <w:sz w:val="24"/>
        </w:rPr>
        <w:t xml:space="preserve"> – </w:t>
      </w:r>
      <w:r w:rsidRPr="00AF4E2A">
        <w:rPr>
          <w:rFonts w:ascii="Times New Roman" w:hAnsi="Times New Roman"/>
          <w:sz w:val="24"/>
        </w:rPr>
        <w:t>206 с.</w:t>
      </w:r>
    </w:p>
    <w:p w:rsidR="00492099" w:rsidRPr="00AF4E2A" w:rsidRDefault="00492099" w:rsidP="00EC4B9C">
      <w:pPr>
        <w:spacing w:after="120"/>
        <w:jc w:val="center"/>
        <w:rPr>
          <w:b/>
          <w:sz w:val="24"/>
        </w:rPr>
      </w:pPr>
      <w:r w:rsidRPr="00AF4E2A">
        <w:rPr>
          <w:b/>
          <w:sz w:val="24"/>
        </w:rPr>
        <w:t>Допоміжна</w:t>
      </w:r>
    </w:p>
    <w:p w:rsidR="006A58D8" w:rsidRPr="00AF4E2A" w:rsidRDefault="006A58D8" w:rsidP="00AF4E2A">
      <w:pPr>
        <w:pStyle w:val="af0"/>
        <w:numPr>
          <w:ilvl w:val="0"/>
          <w:numId w:val="29"/>
        </w:numPr>
        <w:jc w:val="both"/>
        <w:rPr>
          <w:rFonts w:ascii="Times New Roman" w:hAnsi="Times New Roman"/>
          <w:sz w:val="24"/>
        </w:rPr>
      </w:pPr>
      <w:proofErr w:type="spellStart"/>
      <w:r w:rsidRPr="00AF4E2A">
        <w:rPr>
          <w:rFonts w:ascii="Times New Roman" w:hAnsi="Times New Roman"/>
          <w:sz w:val="24"/>
        </w:rPr>
        <w:t>Бжезінський</w:t>
      </w:r>
      <w:proofErr w:type="spellEnd"/>
      <w:r w:rsidRPr="00AF4E2A">
        <w:rPr>
          <w:rFonts w:ascii="Times New Roman" w:hAnsi="Times New Roman"/>
          <w:sz w:val="24"/>
        </w:rPr>
        <w:t xml:space="preserve"> З. Стратегічне бачення. Америка і криза глобальної влади. – Львів: Літопис, 2012. – 168 с.</w:t>
      </w:r>
    </w:p>
    <w:p w:rsidR="006A58D8" w:rsidRPr="00AF4E2A" w:rsidRDefault="006A58D8" w:rsidP="00AF4E2A">
      <w:pPr>
        <w:pStyle w:val="af0"/>
        <w:numPr>
          <w:ilvl w:val="0"/>
          <w:numId w:val="29"/>
        </w:numPr>
        <w:jc w:val="both"/>
        <w:rPr>
          <w:rFonts w:ascii="Times New Roman" w:hAnsi="Times New Roman"/>
          <w:sz w:val="24"/>
        </w:rPr>
      </w:pPr>
      <w:proofErr w:type="spellStart"/>
      <w:r w:rsidRPr="00AF4E2A">
        <w:rPr>
          <w:rFonts w:ascii="Times New Roman" w:hAnsi="Times New Roman"/>
          <w:sz w:val="24"/>
        </w:rPr>
        <w:t>Бобилєва</w:t>
      </w:r>
      <w:proofErr w:type="spellEnd"/>
      <w:r w:rsidRPr="00AF4E2A">
        <w:rPr>
          <w:rFonts w:ascii="Times New Roman" w:hAnsi="Times New Roman"/>
          <w:sz w:val="24"/>
        </w:rPr>
        <w:t xml:space="preserve"> С.Й. Історія Німеччини з давніх часів до 1945 року: </w:t>
      </w:r>
      <w:proofErr w:type="spellStart"/>
      <w:r w:rsidRPr="00AF4E2A">
        <w:rPr>
          <w:rFonts w:ascii="Times New Roman" w:hAnsi="Times New Roman"/>
          <w:sz w:val="24"/>
        </w:rPr>
        <w:t>навч</w:t>
      </w:r>
      <w:proofErr w:type="spellEnd"/>
      <w:r w:rsidRPr="00AF4E2A">
        <w:rPr>
          <w:rFonts w:ascii="Times New Roman" w:hAnsi="Times New Roman"/>
          <w:sz w:val="24"/>
        </w:rPr>
        <w:t xml:space="preserve">. Посіб. Для </w:t>
      </w:r>
      <w:proofErr w:type="spellStart"/>
      <w:r w:rsidRPr="00AF4E2A">
        <w:rPr>
          <w:rFonts w:ascii="Times New Roman" w:hAnsi="Times New Roman"/>
          <w:sz w:val="24"/>
        </w:rPr>
        <w:t>студ</w:t>
      </w:r>
      <w:proofErr w:type="spellEnd"/>
      <w:r w:rsidRPr="00AF4E2A">
        <w:rPr>
          <w:rFonts w:ascii="Times New Roman" w:hAnsi="Times New Roman"/>
          <w:sz w:val="24"/>
        </w:rPr>
        <w:t xml:space="preserve">. </w:t>
      </w:r>
      <w:proofErr w:type="spellStart"/>
      <w:r w:rsidRPr="00AF4E2A">
        <w:rPr>
          <w:rFonts w:ascii="Times New Roman" w:hAnsi="Times New Roman"/>
          <w:sz w:val="24"/>
        </w:rPr>
        <w:t>Вищ</w:t>
      </w:r>
      <w:proofErr w:type="spellEnd"/>
      <w:r w:rsidRPr="00AF4E2A">
        <w:rPr>
          <w:rFonts w:ascii="Times New Roman" w:hAnsi="Times New Roman"/>
          <w:sz w:val="24"/>
        </w:rPr>
        <w:t xml:space="preserve">. </w:t>
      </w:r>
      <w:proofErr w:type="spellStart"/>
      <w:r w:rsidRPr="00AF4E2A">
        <w:rPr>
          <w:rFonts w:ascii="Times New Roman" w:hAnsi="Times New Roman"/>
          <w:sz w:val="24"/>
        </w:rPr>
        <w:t>Навч.закладів</w:t>
      </w:r>
      <w:proofErr w:type="spellEnd"/>
      <w:r w:rsidRPr="00AF4E2A">
        <w:rPr>
          <w:rFonts w:ascii="Times New Roman" w:hAnsi="Times New Roman"/>
          <w:sz w:val="24"/>
        </w:rPr>
        <w:t xml:space="preserve"> / С.Й. </w:t>
      </w:r>
      <w:proofErr w:type="spellStart"/>
      <w:r w:rsidRPr="00AF4E2A">
        <w:rPr>
          <w:rFonts w:ascii="Times New Roman" w:hAnsi="Times New Roman"/>
          <w:sz w:val="24"/>
        </w:rPr>
        <w:t>Бобилєва</w:t>
      </w:r>
      <w:proofErr w:type="spellEnd"/>
      <w:r w:rsidRPr="00AF4E2A">
        <w:rPr>
          <w:rFonts w:ascii="Times New Roman" w:hAnsi="Times New Roman"/>
          <w:sz w:val="24"/>
        </w:rPr>
        <w:t>. – Дніпропетровськ, 2003.</w:t>
      </w:r>
      <w:r w:rsidR="00AF4E2A">
        <w:rPr>
          <w:rFonts w:ascii="Times New Roman" w:hAnsi="Times New Roman"/>
          <w:sz w:val="24"/>
        </w:rPr>
        <w:t xml:space="preserve"> – </w:t>
      </w:r>
      <w:r w:rsidRPr="00AF4E2A">
        <w:rPr>
          <w:rFonts w:ascii="Times New Roman" w:hAnsi="Times New Roman"/>
          <w:sz w:val="24"/>
        </w:rPr>
        <w:t>526 с.</w:t>
      </w:r>
    </w:p>
    <w:p w:rsidR="006A58D8" w:rsidRPr="00AF4E2A" w:rsidRDefault="006A58D8" w:rsidP="00AF4E2A">
      <w:pPr>
        <w:pStyle w:val="af0"/>
        <w:numPr>
          <w:ilvl w:val="0"/>
          <w:numId w:val="29"/>
        </w:numPr>
        <w:jc w:val="both"/>
        <w:rPr>
          <w:rFonts w:ascii="Times New Roman" w:hAnsi="Times New Roman"/>
          <w:sz w:val="24"/>
        </w:rPr>
      </w:pPr>
      <w:proofErr w:type="spellStart"/>
      <w:r w:rsidRPr="00AF4E2A">
        <w:rPr>
          <w:rFonts w:ascii="Times New Roman" w:hAnsi="Times New Roman"/>
          <w:sz w:val="24"/>
        </w:rPr>
        <w:t>Бруз</w:t>
      </w:r>
      <w:proofErr w:type="spellEnd"/>
      <w:r w:rsidRPr="00AF4E2A">
        <w:rPr>
          <w:rFonts w:ascii="Times New Roman" w:hAnsi="Times New Roman"/>
          <w:sz w:val="24"/>
        </w:rPr>
        <w:t xml:space="preserve"> В.С. Роль ООН у врегулюванні міжнародних конфліктів і в боротьбі проти тероризму.</w:t>
      </w:r>
      <w:r w:rsidR="00AF4E2A">
        <w:rPr>
          <w:rFonts w:ascii="Times New Roman" w:hAnsi="Times New Roman"/>
          <w:sz w:val="24"/>
        </w:rPr>
        <w:t xml:space="preserve"> – </w:t>
      </w:r>
      <w:r w:rsidRPr="00AF4E2A">
        <w:rPr>
          <w:rFonts w:ascii="Times New Roman" w:hAnsi="Times New Roman"/>
          <w:sz w:val="24"/>
        </w:rPr>
        <w:t>К., 2010.</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Брусиловська О.І. Історія міжнародних відносин (сер. ІІІ ти. До н.е. – ХVІІ ст. н.е. ): </w:t>
      </w:r>
      <w:proofErr w:type="spellStart"/>
      <w:r w:rsidRPr="00AF4E2A">
        <w:rPr>
          <w:rFonts w:ascii="Times New Roman" w:hAnsi="Times New Roman"/>
          <w:sz w:val="24"/>
        </w:rPr>
        <w:t>навч</w:t>
      </w:r>
      <w:proofErr w:type="spellEnd"/>
      <w:r w:rsidRPr="00AF4E2A">
        <w:rPr>
          <w:rFonts w:ascii="Times New Roman" w:hAnsi="Times New Roman"/>
          <w:sz w:val="24"/>
        </w:rPr>
        <w:t xml:space="preserve">.-метод. посіб. / О.І. Брусиловська, І.М. Коваль. – О.: Одеський </w:t>
      </w:r>
      <w:proofErr w:type="spellStart"/>
      <w:r w:rsidRPr="00AF4E2A">
        <w:rPr>
          <w:rFonts w:ascii="Times New Roman" w:hAnsi="Times New Roman"/>
          <w:sz w:val="24"/>
        </w:rPr>
        <w:t>нац</w:t>
      </w:r>
      <w:proofErr w:type="spellEnd"/>
      <w:r w:rsidRPr="00AF4E2A">
        <w:rPr>
          <w:rFonts w:ascii="Times New Roman" w:hAnsi="Times New Roman"/>
          <w:sz w:val="24"/>
        </w:rPr>
        <w:t>. у-т ім. І.І. Мечникова, 2013.</w:t>
      </w:r>
      <w:r w:rsidR="00AF4E2A">
        <w:rPr>
          <w:rFonts w:ascii="Times New Roman" w:hAnsi="Times New Roman"/>
          <w:sz w:val="24"/>
        </w:rPr>
        <w:t xml:space="preserve"> – </w:t>
      </w:r>
      <w:r w:rsidRPr="00AF4E2A">
        <w:rPr>
          <w:rFonts w:ascii="Times New Roman" w:hAnsi="Times New Roman"/>
          <w:sz w:val="24"/>
        </w:rPr>
        <w:t>188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Віденська конвенція про дипломатичні зносини від 18 квітня 1961 р. // Дипломатична і консульська служба. Збірник документів / </w:t>
      </w:r>
      <w:proofErr w:type="spellStart"/>
      <w:r w:rsidRPr="00AF4E2A">
        <w:rPr>
          <w:rFonts w:ascii="Times New Roman" w:hAnsi="Times New Roman"/>
          <w:sz w:val="24"/>
        </w:rPr>
        <w:t>Укл</w:t>
      </w:r>
      <w:proofErr w:type="spellEnd"/>
      <w:r w:rsidRPr="00AF4E2A">
        <w:rPr>
          <w:rFonts w:ascii="Times New Roman" w:hAnsi="Times New Roman"/>
          <w:sz w:val="24"/>
        </w:rPr>
        <w:t xml:space="preserve">. Кротюк С. Ф. – К.: </w:t>
      </w:r>
      <w:proofErr w:type="spellStart"/>
      <w:r w:rsidRPr="00AF4E2A">
        <w:rPr>
          <w:rFonts w:ascii="Times New Roman" w:hAnsi="Times New Roman"/>
          <w:sz w:val="24"/>
        </w:rPr>
        <w:t>КиМУ</w:t>
      </w:r>
      <w:proofErr w:type="spellEnd"/>
      <w:r w:rsidRPr="00AF4E2A">
        <w:rPr>
          <w:rFonts w:ascii="Times New Roman" w:hAnsi="Times New Roman"/>
          <w:sz w:val="24"/>
        </w:rPr>
        <w:t>, 2003. – С.3-7.</w:t>
      </w:r>
    </w:p>
    <w:p w:rsidR="006A58D8" w:rsidRPr="00AF4E2A" w:rsidRDefault="006A58D8" w:rsidP="00AF4E2A">
      <w:pPr>
        <w:pStyle w:val="af0"/>
        <w:numPr>
          <w:ilvl w:val="0"/>
          <w:numId w:val="29"/>
        </w:numPr>
        <w:jc w:val="both"/>
        <w:rPr>
          <w:rFonts w:ascii="Times New Roman" w:hAnsi="Times New Roman"/>
          <w:sz w:val="24"/>
        </w:rPr>
      </w:pPr>
      <w:proofErr w:type="spellStart"/>
      <w:r w:rsidRPr="00AF4E2A">
        <w:rPr>
          <w:rFonts w:ascii="Times New Roman" w:hAnsi="Times New Roman"/>
          <w:sz w:val="24"/>
        </w:rPr>
        <w:t>Газін</w:t>
      </w:r>
      <w:proofErr w:type="spellEnd"/>
      <w:r w:rsidRPr="00AF4E2A">
        <w:rPr>
          <w:rFonts w:ascii="Times New Roman" w:hAnsi="Times New Roman"/>
          <w:sz w:val="24"/>
        </w:rPr>
        <w:t xml:space="preserve"> В., </w:t>
      </w:r>
      <w:proofErr w:type="spellStart"/>
      <w:r w:rsidRPr="00AF4E2A">
        <w:rPr>
          <w:rFonts w:ascii="Times New Roman" w:hAnsi="Times New Roman"/>
          <w:sz w:val="24"/>
        </w:rPr>
        <w:t>Копилов</w:t>
      </w:r>
      <w:proofErr w:type="spellEnd"/>
      <w:r w:rsidRPr="00AF4E2A">
        <w:rPr>
          <w:rFonts w:ascii="Times New Roman" w:hAnsi="Times New Roman"/>
          <w:sz w:val="24"/>
        </w:rPr>
        <w:t xml:space="preserve"> С. Новітня історія країн Європи та Америки. 1945-2002 рр. – Київ: Либідь, 2004. – 623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Глобальна корпоративна система: монографія / Ред. О.Г. Білорус. – К.: КНЕУ, 2011. – 408 с. </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Головченко В., Кравчук О. Країнознавство: Азія, Африка, Латинська Америка, Австралія і Океанія: Навчальний посібник.</w:t>
      </w:r>
      <w:r w:rsidR="00AF4E2A">
        <w:rPr>
          <w:rFonts w:ascii="Times New Roman" w:hAnsi="Times New Roman"/>
          <w:sz w:val="24"/>
        </w:rPr>
        <w:t xml:space="preserve"> – </w:t>
      </w:r>
      <w:r w:rsidRPr="00AF4E2A">
        <w:rPr>
          <w:rFonts w:ascii="Times New Roman" w:hAnsi="Times New Roman"/>
          <w:sz w:val="24"/>
        </w:rPr>
        <w:t>К., 2006.</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Головченко В.І., Степанов О.П. Нариси з історії міжнародних відносин та зовнішньої політики країн Азії й Африки: </w:t>
      </w:r>
      <w:proofErr w:type="spellStart"/>
      <w:r w:rsidRPr="00AF4E2A">
        <w:rPr>
          <w:rFonts w:ascii="Times New Roman" w:hAnsi="Times New Roman"/>
          <w:sz w:val="24"/>
        </w:rPr>
        <w:t>навч</w:t>
      </w:r>
      <w:proofErr w:type="spellEnd"/>
      <w:r w:rsidRPr="00AF4E2A">
        <w:rPr>
          <w:rFonts w:ascii="Times New Roman" w:hAnsi="Times New Roman"/>
          <w:sz w:val="24"/>
        </w:rPr>
        <w:t>. посіб. // В.І. Головченко, О.П. Степанов. – К.: «Юрисконсульт», 2014. 424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Головченко В.І. </w:t>
      </w:r>
      <w:proofErr w:type="spellStart"/>
      <w:r w:rsidRPr="00AF4E2A">
        <w:rPr>
          <w:rFonts w:ascii="Times New Roman" w:hAnsi="Times New Roman"/>
          <w:sz w:val="24"/>
        </w:rPr>
        <w:t>Регіонознавство</w:t>
      </w:r>
      <w:proofErr w:type="spellEnd"/>
      <w:r w:rsidRPr="00AF4E2A">
        <w:rPr>
          <w:rFonts w:ascii="Times New Roman" w:hAnsi="Times New Roman"/>
          <w:sz w:val="24"/>
        </w:rPr>
        <w:t>: Азія, Африка й Латинська Америка: Навчальний посібник.</w:t>
      </w:r>
      <w:r w:rsidR="00AF4E2A">
        <w:rPr>
          <w:rFonts w:ascii="Times New Roman" w:hAnsi="Times New Roman"/>
          <w:sz w:val="24"/>
        </w:rPr>
        <w:t xml:space="preserve"> – </w:t>
      </w:r>
      <w:r w:rsidRPr="00AF4E2A">
        <w:rPr>
          <w:rFonts w:ascii="Times New Roman" w:hAnsi="Times New Roman"/>
          <w:sz w:val="24"/>
        </w:rPr>
        <w:t>К., 2012.</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lastRenderedPageBreak/>
        <w:t xml:space="preserve">Денисенко А., </w:t>
      </w:r>
      <w:proofErr w:type="spellStart"/>
      <w:r w:rsidRPr="00AF4E2A">
        <w:rPr>
          <w:rFonts w:ascii="Times New Roman" w:hAnsi="Times New Roman"/>
          <w:sz w:val="24"/>
        </w:rPr>
        <w:t>Туркевич</w:t>
      </w:r>
      <w:proofErr w:type="spellEnd"/>
      <w:r w:rsidRPr="00AF4E2A">
        <w:rPr>
          <w:rFonts w:ascii="Times New Roman" w:hAnsi="Times New Roman"/>
          <w:sz w:val="24"/>
        </w:rPr>
        <w:t xml:space="preserve"> В., </w:t>
      </w:r>
      <w:proofErr w:type="spellStart"/>
      <w:r w:rsidRPr="00AF4E2A">
        <w:rPr>
          <w:rFonts w:ascii="Times New Roman" w:hAnsi="Times New Roman"/>
          <w:sz w:val="24"/>
        </w:rPr>
        <w:t>Шпаковски</w:t>
      </w:r>
      <w:proofErr w:type="spellEnd"/>
      <w:r w:rsidRPr="00AF4E2A">
        <w:rPr>
          <w:rFonts w:ascii="Times New Roman" w:hAnsi="Times New Roman"/>
          <w:sz w:val="24"/>
        </w:rPr>
        <w:t xml:space="preserve"> Л. Лідер двох епох. </w:t>
      </w:r>
      <w:proofErr w:type="spellStart"/>
      <w:r w:rsidRPr="00AF4E2A">
        <w:rPr>
          <w:rFonts w:ascii="Times New Roman" w:hAnsi="Times New Roman"/>
          <w:sz w:val="24"/>
        </w:rPr>
        <w:t>Азербайджансько</w:t>
      </w:r>
      <w:proofErr w:type="spellEnd"/>
      <w:r w:rsidRPr="00AF4E2A">
        <w:rPr>
          <w:rFonts w:ascii="Times New Roman" w:hAnsi="Times New Roman"/>
          <w:sz w:val="24"/>
        </w:rPr>
        <w:t>-українські відносини через призму життя і діяльності Гейдара Алієва. – К.: Вид. Інформаційно-видавничого центру «Планета», 2013. – 323 с.</w:t>
      </w:r>
    </w:p>
    <w:p w:rsidR="006A58D8" w:rsidRPr="00AF4E2A" w:rsidRDefault="006A58D8" w:rsidP="00AF4E2A">
      <w:pPr>
        <w:pStyle w:val="af0"/>
        <w:numPr>
          <w:ilvl w:val="0"/>
          <w:numId w:val="29"/>
        </w:numPr>
        <w:jc w:val="both"/>
        <w:rPr>
          <w:rFonts w:ascii="Times New Roman" w:hAnsi="Times New Roman"/>
          <w:sz w:val="24"/>
        </w:rPr>
      </w:pPr>
      <w:proofErr w:type="spellStart"/>
      <w:r w:rsidRPr="00AF4E2A">
        <w:rPr>
          <w:rFonts w:ascii="Times New Roman" w:hAnsi="Times New Roman"/>
          <w:sz w:val="24"/>
        </w:rPr>
        <w:t>Дюрозель</w:t>
      </w:r>
      <w:proofErr w:type="spellEnd"/>
      <w:r w:rsidRPr="00AF4E2A">
        <w:rPr>
          <w:rFonts w:ascii="Times New Roman" w:hAnsi="Times New Roman"/>
          <w:sz w:val="24"/>
        </w:rPr>
        <w:t xml:space="preserve"> Ж.-Б. Історія дипломатії від 1919 року до наших днів / Пер. з </w:t>
      </w:r>
      <w:proofErr w:type="spellStart"/>
      <w:r w:rsidRPr="00AF4E2A">
        <w:rPr>
          <w:rFonts w:ascii="Times New Roman" w:hAnsi="Times New Roman"/>
          <w:sz w:val="24"/>
        </w:rPr>
        <w:t>фр</w:t>
      </w:r>
      <w:proofErr w:type="spellEnd"/>
      <w:r w:rsidRPr="00AF4E2A">
        <w:rPr>
          <w:rFonts w:ascii="Times New Roman" w:hAnsi="Times New Roman"/>
          <w:sz w:val="24"/>
        </w:rPr>
        <w:t>. – К.: Основи, 1995. – 903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Зінченко А. Л. Історія дипломатії: від давнини до Нового часу. – К.: Проза, 2005. – 560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Історія міжнародних відносин (від Стародавнього світу до початку XX ст.): </w:t>
      </w:r>
      <w:proofErr w:type="spellStart"/>
      <w:r w:rsidRPr="00AF4E2A">
        <w:rPr>
          <w:rFonts w:ascii="Times New Roman" w:hAnsi="Times New Roman"/>
          <w:sz w:val="24"/>
        </w:rPr>
        <w:t>Навч</w:t>
      </w:r>
      <w:proofErr w:type="spellEnd"/>
      <w:r w:rsidRPr="00AF4E2A">
        <w:rPr>
          <w:rFonts w:ascii="Times New Roman" w:hAnsi="Times New Roman"/>
          <w:sz w:val="24"/>
        </w:rPr>
        <w:t xml:space="preserve">. посіб. / Я. Б. Турчин, Р. Б. </w:t>
      </w:r>
      <w:proofErr w:type="spellStart"/>
      <w:r w:rsidRPr="00AF4E2A">
        <w:rPr>
          <w:rFonts w:ascii="Times New Roman" w:hAnsi="Times New Roman"/>
          <w:sz w:val="24"/>
        </w:rPr>
        <w:t>Демчишак</w:t>
      </w:r>
      <w:proofErr w:type="spellEnd"/>
      <w:r w:rsidRPr="00AF4E2A">
        <w:rPr>
          <w:rFonts w:ascii="Times New Roman" w:hAnsi="Times New Roman"/>
          <w:sz w:val="24"/>
        </w:rPr>
        <w:t xml:space="preserve">, Т. </w:t>
      </w:r>
      <w:proofErr w:type="spellStart"/>
      <w:r w:rsidRPr="00AF4E2A">
        <w:rPr>
          <w:rFonts w:ascii="Times New Roman" w:hAnsi="Times New Roman"/>
          <w:sz w:val="24"/>
        </w:rPr>
        <w:t>І.Плазова</w:t>
      </w:r>
      <w:proofErr w:type="spellEnd"/>
      <w:r w:rsidRPr="00AF4E2A">
        <w:rPr>
          <w:rFonts w:ascii="Times New Roman" w:hAnsi="Times New Roman"/>
          <w:sz w:val="24"/>
        </w:rPr>
        <w:t>. – Львів: Вид-во Львів. політехніки, 2013. – 139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Історія Центрально-Східної Європи / За ред. Л. </w:t>
      </w:r>
      <w:proofErr w:type="spellStart"/>
      <w:r w:rsidRPr="00AF4E2A">
        <w:rPr>
          <w:rFonts w:ascii="Times New Roman" w:hAnsi="Times New Roman"/>
          <w:sz w:val="24"/>
        </w:rPr>
        <w:t>Зашкільняка</w:t>
      </w:r>
      <w:proofErr w:type="spellEnd"/>
      <w:r w:rsidRPr="00AF4E2A">
        <w:rPr>
          <w:rFonts w:ascii="Times New Roman" w:hAnsi="Times New Roman"/>
          <w:sz w:val="24"/>
        </w:rPr>
        <w:t>.</w:t>
      </w:r>
      <w:r w:rsidR="00AF4E2A">
        <w:rPr>
          <w:rFonts w:ascii="Times New Roman" w:hAnsi="Times New Roman"/>
          <w:sz w:val="24"/>
        </w:rPr>
        <w:t xml:space="preserve"> – </w:t>
      </w:r>
      <w:r w:rsidRPr="00AF4E2A">
        <w:rPr>
          <w:rFonts w:ascii="Times New Roman" w:hAnsi="Times New Roman"/>
          <w:sz w:val="24"/>
        </w:rPr>
        <w:t>Львів, 2001.</w:t>
      </w:r>
    </w:p>
    <w:p w:rsidR="006A58D8" w:rsidRPr="00AF4E2A" w:rsidRDefault="006A58D8" w:rsidP="00AF4E2A">
      <w:pPr>
        <w:pStyle w:val="af0"/>
        <w:numPr>
          <w:ilvl w:val="0"/>
          <w:numId w:val="29"/>
        </w:numPr>
        <w:jc w:val="both"/>
        <w:rPr>
          <w:rFonts w:ascii="Times New Roman" w:hAnsi="Times New Roman"/>
          <w:sz w:val="24"/>
        </w:rPr>
      </w:pPr>
      <w:proofErr w:type="spellStart"/>
      <w:r w:rsidRPr="00AF4E2A">
        <w:rPr>
          <w:rFonts w:ascii="Times New Roman" w:hAnsi="Times New Roman"/>
          <w:sz w:val="24"/>
        </w:rPr>
        <w:t>Капітоненко</w:t>
      </w:r>
      <w:proofErr w:type="spellEnd"/>
      <w:r w:rsidRPr="00AF4E2A">
        <w:rPr>
          <w:rFonts w:ascii="Times New Roman" w:hAnsi="Times New Roman"/>
          <w:sz w:val="24"/>
        </w:rPr>
        <w:t xml:space="preserve"> М.Г. Міжнародні конфлікти: </w:t>
      </w:r>
      <w:proofErr w:type="spellStart"/>
      <w:r w:rsidRPr="00AF4E2A">
        <w:rPr>
          <w:rFonts w:ascii="Times New Roman" w:hAnsi="Times New Roman"/>
          <w:sz w:val="24"/>
        </w:rPr>
        <w:t>навч</w:t>
      </w:r>
      <w:proofErr w:type="spellEnd"/>
      <w:r w:rsidRPr="00AF4E2A">
        <w:rPr>
          <w:rFonts w:ascii="Times New Roman" w:hAnsi="Times New Roman"/>
          <w:sz w:val="24"/>
        </w:rPr>
        <w:t xml:space="preserve">. посіб. для </w:t>
      </w:r>
      <w:proofErr w:type="spellStart"/>
      <w:r w:rsidRPr="00AF4E2A">
        <w:rPr>
          <w:rFonts w:ascii="Times New Roman" w:hAnsi="Times New Roman"/>
          <w:sz w:val="24"/>
        </w:rPr>
        <w:t>студ</w:t>
      </w:r>
      <w:proofErr w:type="spellEnd"/>
      <w:r w:rsidRPr="00AF4E2A">
        <w:rPr>
          <w:rFonts w:ascii="Times New Roman" w:hAnsi="Times New Roman"/>
          <w:sz w:val="24"/>
        </w:rPr>
        <w:t xml:space="preserve">. </w:t>
      </w:r>
      <w:proofErr w:type="spellStart"/>
      <w:r w:rsidRPr="00AF4E2A">
        <w:rPr>
          <w:rFonts w:ascii="Times New Roman" w:hAnsi="Times New Roman"/>
          <w:sz w:val="24"/>
        </w:rPr>
        <w:t>вищ</w:t>
      </w:r>
      <w:proofErr w:type="spellEnd"/>
      <w:r w:rsidRPr="00AF4E2A">
        <w:rPr>
          <w:rFonts w:ascii="Times New Roman" w:hAnsi="Times New Roman"/>
          <w:sz w:val="24"/>
        </w:rPr>
        <w:t xml:space="preserve">. </w:t>
      </w:r>
      <w:proofErr w:type="spellStart"/>
      <w:r w:rsidRPr="00AF4E2A">
        <w:rPr>
          <w:rFonts w:ascii="Times New Roman" w:hAnsi="Times New Roman"/>
          <w:sz w:val="24"/>
        </w:rPr>
        <w:t>навч</w:t>
      </w:r>
      <w:proofErr w:type="spellEnd"/>
      <w:r w:rsidRPr="00AF4E2A">
        <w:rPr>
          <w:rFonts w:ascii="Times New Roman" w:hAnsi="Times New Roman"/>
          <w:sz w:val="24"/>
        </w:rPr>
        <w:t xml:space="preserve">. </w:t>
      </w:r>
      <w:proofErr w:type="spellStart"/>
      <w:r w:rsidRPr="00AF4E2A">
        <w:rPr>
          <w:rFonts w:ascii="Times New Roman" w:hAnsi="Times New Roman"/>
          <w:sz w:val="24"/>
        </w:rPr>
        <w:t>закл</w:t>
      </w:r>
      <w:proofErr w:type="spellEnd"/>
      <w:r w:rsidRPr="00AF4E2A">
        <w:rPr>
          <w:rFonts w:ascii="Times New Roman" w:hAnsi="Times New Roman"/>
          <w:sz w:val="24"/>
        </w:rPr>
        <w:t>.</w:t>
      </w:r>
      <w:r w:rsidR="00AF4E2A">
        <w:rPr>
          <w:rFonts w:ascii="Times New Roman" w:hAnsi="Times New Roman"/>
          <w:sz w:val="24"/>
        </w:rPr>
        <w:t xml:space="preserve"> – </w:t>
      </w:r>
      <w:r w:rsidRPr="00AF4E2A">
        <w:rPr>
          <w:rFonts w:ascii="Times New Roman" w:hAnsi="Times New Roman"/>
          <w:sz w:val="24"/>
        </w:rPr>
        <w:t>К.: Либідь, 2009.</w:t>
      </w:r>
      <w:r w:rsidR="00AF4E2A">
        <w:rPr>
          <w:rFonts w:ascii="Times New Roman" w:hAnsi="Times New Roman"/>
          <w:sz w:val="24"/>
        </w:rPr>
        <w:t xml:space="preserve"> – </w:t>
      </w:r>
      <w:r w:rsidRPr="00AF4E2A">
        <w:rPr>
          <w:rFonts w:ascii="Times New Roman" w:hAnsi="Times New Roman"/>
          <w:sz w:val="24"/>
        </w:rPr>
        <w:t>352 с.</w:t>
      </w:r>
    </w:p>
    <w:p w:rsidR="006A58D8" w:rsidRPr="00AF4E2A" w:rsidRDefault="006A58D8" w:rsidP="00AF4E2A">
      <w:pPr>
        <w:pStyle w:val="af0"/>
        <w:numPr>
          <w:ilvl w:val="0"/>
          <w:numId w:val="29"/>
        </w:numPr>
        <w:jc w:val="both"/>
        <w:rPr>
          <w:rFonts w:ascii="Times New Roman" w:hAnsi="Times New Roman"/>
          <w:sz w:val="24"/>
        </w:rPr>
      </w:pPr>
      <w:proofErr w:type="spellStart"/>
      <w:r w:rsidRPr="00AF4E2A">
        <w:rPr>
          <w:rFonts w:ascii="Times New Roman" w:hAnsi="Times New Roman"/>
          <w:sz w:val="24"/>
        </w:rPr>
        <w:t>Кельзен</w:t>
      </w:r>
      <w:proofErr w:type="spellEnd"/>
      <w:r w:rsidRPr="00AF4E2A">
        <w:rPr>
          <w:rFonts w:ascii="Times New Roman" w:hAnsi="Times New Roman"/>
          <w:sz w:val="24"/>
        </w:rPr>
        <w:t xml:space="preserve"> Г. Про сутність і цінність демократії / Переклад з німецької О. </w:t>
      </w:r>
      <w:proofErr w:type="spellStart"/>
      <w:r w:rsidRPr="00AF4E2A">
        <w:rPr>
          <w:rFonts w:ascii="Times New Roman" w:hAnsi="Times New Roman"/>
          <w:sz w:val="24"/>
        </w:rPr>
        <w:t>Мокровольський</w:t>
      </w:r>
      <w:proofErr w:type="spellEnd"/>
      <w:r w:rsidRPr="00AF4E2A">
        <w:rPr>
          <w:rFonts w:ascii="Times New Roman" w:hAnsi="Times New Roman"/>
          <w:sz w:val="24"/>
        </w:rPr>
        <w:t>. – К.: ВНТЛ-Класика, 2013.</w:t>
      </w:r>
      <w:r w:rsidR="00AF4E2A">
        <w:rPr>
          <w:rFonts w:ascii="Times New Roman" w:hAnsi="Times New Roman"/>
          <w:sz w:val="24"/>
        </w:rPr>
        <w:t xml:space="preserve"> – </w:t>
      </w:r>
      <w:r w:rsidRPr="00AF4E2A">
        <w:rPr>
          <w:rFonts w:ascii="Times New Roman" w:hAnsi="Times New Roman"/>
          <w:sz w:val="24"/>
        </w:rPr>
        <w:t>139 с.</w:t>
      </w:r>
    </w:p>
    <w:p w:rsidR="006A58D8" w:rsidRPr="00AF4E2A" w:rsidRDefault="006A58D8" w:rsidP="00AF4E2A">
      <w:pPr>
        <w:pStyle w:val="af0"/>
        <w:numPr>
          <w:ilvl w:val="0"/>
          <w:numId w:val="29"/>
        </w:numPr>
        <w:jc w:val="both"/>
        <w:rPr>
          <w:rFonts w:ascii="Times New Roman" w:hAnsi="Times New Roman"/>
          <w:sz w:val="24"/>
        </w:rPr>
      </w:pPr>
      <w:proofErr w:type="spellStart"/>
      <w:r w:rsidRPr="00AF4E2A">
        <w:rPr>
          <w:rFonts w:ascii="Times New Roman" w:hAnsi="Times New Roman"/>
          <w:sz w:val="24"/>
        </w:rPr>
        <w:t>Коппель</w:t>
      </w:r>
      <w:proofErr w:type="spellEnd"/>
      <w:r w:rsidRPr="00AF4E2A">
        <w:rPr>
          <w:rFonts w:ascii="Times New Roman" w:hAnsi="Times New Roman"/>
          <w:sz w:val="24"/>
        </w:rPr>
        <w:t xml:space="preserve"> О. А., Пархомчук О. С. Міжнародні системи. Світова політика. – К.: ФАДА ЛТД, 2001. – 224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Копійка В.В. Європейський Союз: Історія і засади функціонування: </w:t>
      </w:r>
      <w:proofErr w:type="spellStart"/>
      <w:r w:rsidRPr="00AF4E2A">
        <w:rPr>
          <w:rFonts w:ascii="Times New Roman" w:hAnsi="Times New Roman"/>
          <w:sz w:val="24"/>
        </w:rPr>
        <w:t>Навч</w:t>
      </w:r>
      <w:proofErr w:type="spellEnd"/>
      <w:r w:rsidRPr="00AF4E2A">
        <w:rPr>
          <w:rFonts w:ascii="Times New Roman" w:hAnsi="Times New Roman"/>
          <w:sz w:val="24"/>
        </w:rPr>
        <w:t xml:space="preserve">. </w:t>
      </w:r>
      <w:proofErr w:type="spellStart"/>
      <w:r w:rsidRPr="00AF4E2A">
        <w:rPr>
          <w:rFonts w:ascii="Times New Roman" w:hAnsi="Times New Roman"/>
          <w:sz w:val="24"/>
        </w:rPr>
        <w:t>посіб</w:t>
      </w:r>
      <w:proofErr w:type="spellEnd"/>
      <w:r w:rsidRPr="00AF4E2A">
        <w:rPr>
          <w:rFonts w:ascii="Times New Roman" w:hAnsi="Times New Roman"/>
          <w:sz w:val="24"/>
        </w:rPr>
        <w:t>.</w:t>
      </w:r>
      <w:r w:rsidR="00AF4E2A">
        <w:rPr>
          <w:rFonts w:ascii="Times New Roman" w:hAnsi="Times New Roman"/>
          <w:sz w:val="24"/>
        </w:rPr>
        <w:t xml:space="preserve"> – </w:t>
      </w:r>
      <w:r w:rsidRPr="00AF4E2A">
        <w:rPr>
          <w:rFonts w:ascii="Times New Roman" w:hAnsi="Times New Roman"/>
          <w:sz w:val="24"/>
        </w:rPr>
        <w:t xml:space="preserve">2-ге вид., виправ. і </w:t>
      </w:r>
      <w:proofErr w:type="spellStart"/>
      <w:r w:rsidRPr="00AF4E2A">
        <w:rPr>
          <w:rFonts w:ascii="Times New Roman" w:hAnsi="Times New Roman"/>
          <w:sz w:val="24"/>
        </w:rPr>
        <w:t>доп</w:t>
      </w:r>
      <w:proofErr w:type="spellEnd"/>
      <w:r w:rsidRPr="00AF4E2A">
        <w:rPr>
          <w:rFonts w:ascii="Times New Roman" w:hAnsi="Times New Roman"/>
          <w:sz w:val="24"/>
        </w:rPr>
        <w:t>. / Копійка В.В., Шинкаренко Т.І.</w:t>
      </w:r>
      <w:r w:rsidR="00AF4E2A">
        <w:rPr>
          <w:rFonts w:ascii="Times New Roman" w:hAnsi="Times New Roman"/>
          <w:sz w:val="24"/>
        </w:rPr>
        <w:t xml:space="preserve"> – </w:t>
      </w:r>
      <w:r w:rsidRPr="00AF4E2A">
        <w:rPr>
          <w:rFonts w:ascii="Times New Roman" w:hAnsi="Times New Roman"/>
          <w:sz w:val="24"/>
        </w:rPr>
        <w:t>К., 2012.</w:t>
      </w:r>
      <w:r w:rsidR="00AF4E2A">
        <w:rPr>
          <w:rFonts w:ascii="Times New Roman" w:hAnsi="Times New Roman"/>
          <w:sz w:val="24"/>
        </w:rPr>
        <w:t xml:space="preserve"> – </w:t>
      </w:r>
      <w:r w:rsidRPr="00AF4E2A">
        <w:rPr>
          <w:rFonts w:ascii="Times New Roman" w:hAnsi="Times New Roman"/>
          <w:sz w:val="24"/>
        </w:rPr>
        <w:t>759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Копійка В.В. Розширення Європейського Союзу. Теорія і практика інтеграційного процесу: Монографія.</w:t>
      </w:r>
      <w:r w:rsidR="00AF4E2A">
        <w:rPr>
          <w:rFonts w:ascii="Times New Roman" w:hAnsi="Times New Roman"/>
          <w:sz w:val="24"/>
        </w:rPr>
        <w:t xml:space="preserve"> – </w:t>
      </w:r>
      <w:r w:rsidRPr="00AF4E2A">
        <w:rPr>
          <w:rFonts w:ascii="Times New Roman" w:hAnsi="Times New Roman"/>
          <w:sz w:val="24"/>
        </w:rPr>
        <w:t>К., 2002.</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Кріль М.М. Історія Центрально-Східної Європи (кінець ХХ – початок ХХІ ст.) / Навчальний посібник. 3-є вид., </w:t>
      </w:r>
      <w:proofErr w:type="spellStart"/>
      <w:r w:rsidRPr="00AF4E2A">
        <w:rPr>
          <w:rFonts w:ascii="Times New Roman" w:hAnsi="Times New Roman"/>
          <w:sz w:val="24"/>
        </w:rPr>
        <w:t>виправл</w:t>
      </w:r>
      <w:proofErr w:type="spellEnd"/>
      <w:r w:rsidRPr="00AF4E2A">
        <w:rPr>
          <w:rFonts w:ascii="Times New Roman" w:hAnsi="Times New Roman"/>
          <w:sz w:val="24"/>
        </w:rPr>
        <w:t xml:space="preserve">. І </w:t>
      </w:r>
      <w:proofErr w:type="spellStart"/>
      <w:r w:rsidRPr="00AF4E2A">
        <w:rPr>
          <w:rFonts w:ascii="Times New Roman" w:hAnsi="Times New Roman"/>
          <w:sz w:val="24"/>
        </w:rPr>
        <w:t>доповн</w:t>
      </w:r>
      <w:proofErr w:type="spellEnd"/>
      <w:r w:rsidRPr="00AF4E2A">
        <w:rPr>
          <w:rFonts w:ascii="Times New Roman" w:hAnsi="Times New Roman"/>
          <w:sz w:val="24"/>
        </w:rPr>
        <w:t>. – К.: Знання, 2013. – 278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Міжнародні відносини та зовнішня політика (1945–1970-ті роки): </w:t>
      </w:r>
      <w:proofErr w:type="spellStart"/>
      <w:r w:rsidRPr="00AF4E2A">
        <w:rPr>
          <w:rFonts w:ascii="Times New Roman" w:hAnsi="Times New Roman"/>
          <w:sz w:val="24"/>
        </w:rPr>
        <w:t>Підруч</w:t>
      </w:r>
      <w:proofErr w:type="spellEnd"/>
      <w:r w:rsidRPr="00AF4E2A">
        <w:rPr>
          <w:rFonts w:ascii="Times New Roman" w:hAnsi="Times New Roman"/>
          <w:sz w:val="24"/>
        </w:rPr>
        <w:t xml:space="preserve">. / В. А. </w:t>
      </w:r>
      <w:proofErr w:type="spellStart"/>
      <w:r w:rsidRPr="00AF4E2A">
        <w:rPr>
          <w:rFonts w:ascii="Times New Roman" w:hAnsi="Times New Roman"/>
          <w:sz w:val="24"/>
        </w:rPr>
        <w:t>Манжола</w:t>
      </w:r>
      <w:proofErr w:type="spellEnd"/>
      <w:r w:rsidRPr="00AF4E2A">
        <w:rPr>
          <w:rFonts w:ascii="Times New Roman" w:hAnsi="Times New Roman"/>
          <w:sz w:val="24"/>
        </w:rPr>
        <w:t xml:space="preserve">, М. М. Білоусов, Л. Ф. </w:t>
      </w:r>
      <w:proofErr w:type="spellStart"/>
      <w:r w:rsidRPr="00AF4E2A">
        <w:rPr>
          <w:rFonts w:ascii="Times New Roman" w:hAnsi="Times New Roman"/>
          <w:sz w:val="24"/>
        </w:rPr>
        <w:t>Гайдуков</w:t>
      </w:r>
      <w:proofErr w:type="spellEnd"/>
      <w:r w:rsidRPr="00AF4E2A">
        <w:rPr>
          <w:rFonts w:ascii="Times New Roman" w:hAnsi="Times New Roman"/>
          <w:sz w:val="24"/>
        </w:rPr>
        <w:t xml:space="preserve"> та ін.</w:t>
      </w:r>
      <w:r w:rsidR="00AF4E2A">
        <w:rPr>
          <w:rFonts w:ascii="Times New Roman" w:hAnsi="Times New Roman"/>
          <w:sz w:val="24"/>
        </w:rPr>
        <w:t xml:space="preserve"> – </w:t>
      </w:r>
      <w:r w:rsidRPr="00AF4E2A">
        <w:rPr>
          <w:rFonts w:ascii="Times New Roman" w:hAnsi="Times New Roman"/>
          <w:sz w:val="24"/>
        </w:rPr>
        <w:t>К.: Либідь, 1999.</w:t>
      </w:r>
      <w:r w:rsidR="00AF4E2A">
        <w:rPr>
          <w:rFonts w:ascii="Times New Roman" w:hAnsi="Times New Roman"/>
          <w:sz w:val="24"/>
        </w:rPr>
        <w:t xml:space="preserve"> – </w:t>
      </w:r>
      <w:r w:rsidRPr="00AF4E2A">
        <w:rPr>
          <w:rFonts w:ascii="Times New Roman" w:hAnsi="Times New Roman"/>
          <w:sz w:val="24"/>
        </w:rPr>
        <w:t>558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Міжнародні організації: </w:t>
      </w:r>
      <w:proofErr w:type="spellStart"/>
      <w:r w:rsidRPr="00AF4E2A">
        <w:rPr>
          <w:rFonts w:ascii="Times New Roman" w:hAnsi="Times New Roman"/>
          <w:sz w:val="24"/>
        </w:rPr>
        <w:t>навч</w:t>
      </w:r>
      <w:proofErr w:type="spellEnd"/>
      <w:r w:rsidRPr="00AF4E2A">
        <w:rPr>
          <w:rFonts w:ascii="Times New Roman" w:hAnsi="Times New Roman"/>
          <w:sz w:val="24"/>
        </w:rPr>
        <w:t>. посіб. / Ред. Ю.Г. Козак. – К.: Центр навчальної літератури, 2009. – 223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Мельничук І.М. Інтеграційні проекти Російської Федерації на пострадянському просторі: монографія / І.М. Мельничук. – Чернівці: Чернівецький </w:t>
      </w:r>
      <w:proofErr w:type="spellStart"/>
      <w:r w:rsidRPr="00AF4E2A">
        <w:rPr>
          <w:rFonts w:ascii="Times New Roman" w:hAnsi="Times New Roman"/>
          <w:sz w:val="24"/>
        </w:rPr>
        <w:t>нац</w:t>
      </w:r>
      <w:proofErr w:type="spellEnd"/>
      <w:r w:rsidRPr="00AF4E2A">
        <w:rPr>
          <w:rFonts w:ascii="Times New Roman" w:hAnsi="Times New Roman"/>
          <w:sz w:val="24"/>
        </w:rPr>
        <w:t>.. у-т, 2015. 400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Міжнародні відносини та зовнішня політика (1970</w:t>
      </w:r>
      <w:r w:rsidR="00AF4E2A">
        <w:rPr>
          <w:rFonts w:ascii="Times New Roman" w:hAnsi="Times New Roman"/>
          <w:sz w:val="24"/>
        </w:rPr>
        <w:t xml:space="preserve"> – </w:t>
      </w:r>
      <w:r w:rsidRPr="00AF4E2A">
        <w:rPr>
          <w:rFonts w:ascii="Times New Roman" w:hAnsi="Times New Roman"/>
          <w:sz w:val="24"/>
        </w:rPr>
        <w:t xml:space="preserve">2000 рр.) / В.С. </w:t>
      </w:r>
      <w:proofErr w:type="spellStart"/>
      <w:r w:rsidRPr="00AF4E2A">
        <w:rPr>
          <w:rFonts w:ascii="Times New Roman" w:hAnsi="Times New Roman"/>
          <w:sz w:val="24"/>
        </w:rPr>
        <w:t>Бруз</w:t>
      </w:r>
      <w:proofErr w:type="spellEnd"/>
      <w:r w:rsidRPr="00AF4E2A">
        <w:rPr>
          <w:rFonts w:ascii="Times New Roman" w:hAnsi="Times New Roman"/>
          <w:sz w:val="24"/>
        </w:rPr>
        <w:t xml:space="preserve">, </w:t>
      </w:r>
      <w:proofErr w:type="spellStart"/>
      <w:r w:rsidRPr="00AF4E2A">
        <w:rPr>
          <w:rFonts w:ascii="Times New Roman" w:hAnsi="Times New Roman"/>
          <w:sz w:val="24"/>
        </w:rPr>
        <w:t>В.М.Матвієнко</w:t>
      </w:r>
      <w:proofErr w:type="spellEnd"/>
      <w:r w:rsidRPr="00AF4E2A">
        <w:rPr>
          <w:rFonts w:ascii="Times New Roman" w:hAnsi="Times New Roman"/>
          <w:sz w:val="24"/>
        </w:rPr>
        <w:t xml:space="preserve"> та ін. – Київ: "Либідь", 2000.</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Міжнародні відносини та зовнішня політика (1980-2000-ні роки): </w:t>
      </w:r>
      <w:proofErr w:type="spellStart"/>
      <w:r w:rsidRPr="00AF4E2A">
        <w:rPr>
          <w:rFonts w:ascii="Times New Roman" w:hAnsi="Times New Roman"/>
          <w:sz w:val="24"/>
        </w:rPr>
        <w:t>Підруч</w:t>
      </w:r>
      <w:proofErr w:type="spellEnd"/>
      <w:r w:rsidRPr="00AF4E2A">
        <w:rPr>
          <w:rFonts w:ascii="Times New Roman" w:hAnsi="Times New Roman"/>
          <w:sz w:val="24"/>
        </w:rPr>
        <w:t xml:space="preserve">. / В. А. </w:t>
      </w:r>
      <w:proofErr w:type="spellStart"/>
      <w:r w:rsidRPr="00AF4E2A">
        <w:rPr>
          <w:rFonts w:ascii="Times New Roman" w:hAnsi="Times New Roman"/>
          <w:sz w:val="24"/>
        </w:rPr>
        <w:t>Манжола</w:t>
      </w:r>
      <w:proofErr w:type="spellEnd"/>
      <w:r w:rsidRPr="00AF4E2A">
        <w:rPr>
          <w:rFonts w:ascii="Times New Roman" w:hAnsi="Times New Roman"/>
          <w:sz w:val="24"/>
        </w:rPr>
        <w:t xml:space="preserve">, М. М. Білоусов, Л. Ф. </w:t>
      </w:r>
      <w:proofErr w:type="spellStart"/>
      <w:r w:rsidRPr="00AF4E2A">
        <w:rPr>
          <w:rFonts w:ascii="Times New Roman" w:hAnsi="Times New Roman"/>
          <w:sz w:val="24"/>
        </w:rPr>
        <w:t>Гайдуков</w:t>
      </w:r>
      <w:proofErr w:type="spellEnd"/>
      <w:r w:rsidRPr="00AF4E2A">
        <w:rPr>
          <w:rFonts w:ascii="Times New Roman" w:hAnsi="Times New Roman"/>
          <w:sz w:val="24"/>
        </w:rPr>
        <w:t xml:space="preserve"> та ін.</w:t>
      </w:r>
      <w:r w:rsidR="00AF4E2A">
        <w:rPr>
          <w:rFonts w:ascii="Times New Roman" w:hAnsi="Times New Roman"/>
          <w:sz w:val="24"/>
        </w:rPr>
        <w:t xml:space="preserve"> – </w:t>
      </w:r>
      <w:r w:rsidRPr="00AF4E2A">
        <w:rPr>
          <w:rFonts w:ascii="Times New Roman" w:hAnsi="Times New Roman"/>
          <w:sz w:val="24"/>
        </w:rPr>
        <w:t>К.: Либідь, 2001.</w:t>
      </w:r>
      <w:r w:rsidR="00AF4E2A">
        <w:rPr>
          <w:rFonts w:ascii="Times New Roman" w:hAnsi="Times New Roman"/>
          <w:sz w:val="24"/>
        </w:rPr>
        <w:t xml:space="preserve"> – </w:t>
      </w:r>
      <w:r w:rsidRPr="00AF4E2A">
        <w:rPr>
          <w:rFonts w:ascii="Times New Roman" w:hAnsi="Times New Roman"/>
          <w:sz w:val="24"/>
        </w:rPr>
        <w:t>622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Міжнародні відносини та світова політика: Підручник / Кер. </w:t>
      </w:r>
      <w:proofErr w:type="spellStart"/>
      <w:r w:rsidRPr="00AF4E2A">
        <w:rPr>
          <w:rFonts w:ascii="Times New Roman" w:hAnsi="Times New Roman"/>
          <w:sz w:val="24"/>
        </w:rPr>
        <w:t>авт</w:t>
      </w:r>
      <w:proofErr w:type="spellEnd"/>
      <w:r w:rsidRPr="00AF4E2A">
        <w:rPr>
          <w:rFonts w:ascii="Times New Roman" w:hAnsi="Times New Roman"/>
          <w:sz w:val="24"/>
        </w:rPr>
        <w:t xml:space="preserve">. </w:t>
      </w:r>
      <w:proofErr w:type="spellStart"/>
      <w:r w:rsidRPr="00AF4E2A">
        <w:rPr>
          <w:rFonts w:ascii="Times New Roman" w:hAnsi="Times New Roman"/>
          <w:sz w:val="24"/>
        </w:rPr>
        <w:t>кол</w:t>
      </w:r>
      <w:proofErr w:type="spellEnd"/>
      <w:r w:rsidRPr="00AF4E2A">
        <w:rPr>
          <w:rFonts w:ascii="Times New Roman" w:hAnsi="Times New Roman"/>
          <w:sz w:val="24"/>
        </w:rPr>
        <w:t xml:space="preserve">. В. Ю. </w:t>
      </w:r>
      <w:proofErr w:type="spellStart"/>
      <w:r w:rsidRPr="00AF4E2A">
        <w:rPr>
          <w:rFonts w:ascii="Times New Roman" w:hAnsi="Times New Roman"/>
          <w:sz w:val="24"/>
        </w:rPr>
        <w:t>Крушинський</w:t>
      </w:r>
      <w:proofErr w:type="spellEnd"/>
      <w:r w:rsidRPr="00AF4E2A">
        <w:rPr>
          <w:rFonts w:ascii="Times New Roman" w:hAnsi="Times New Roman"/>
          <w:sz w:val="24"/>
        </w:rPr>
        <w:t xml:space="preserve">; за ред. В. А. </w:t>
      </w:r>
      <w:proofErr w:type="spellStart"/>
      <w:r w:rsidRPr="00AF4E2A">
        <w:rPr>
          <w:rFonts w:ascii="Times New Roman" w:hAnsi="Times New Roman"/>
          <w:sz w:val="24"/>
        </w:rPr>
        <w:t>Манжоли</w:t>
      </w:r>
      <w:proofErr w:type="spellEnd"/>
      <w:r w:rsidRPr="00AF4E2A">
        <w:rPr>
          <w:rFonts w:ascii="Times New Roman" w:hAnsi="Times New Roman"/>
          <w:sz w:val="24"/>
        </w:rPr>
        <w:t>. – К.: ВПЦ «Київський університет», 2010. – 863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Мокій А.І., </w:t>
      </w:r>
      <w:proofErr w:type="spellStart"/>
      <w:r w:rsidRPr="00AF4E2A">
        <w:rPr>
          <w:rFonts w:ascii="Times New Roman" w:hAnsi="Times New Roman"/>
          <w:sz w:val="24"/>
        </w:rPr>
        <w:t>Яхно</w:t>
      </w:r>
      <w:proofErr w:type="spellEnd"/>
      <w:r w:rsidRPr="00AF4E2A">
        <w:rPr>
          <w:rFonts w:ascii="Times New Roman" w:hAnsi="Times New Roman"/>
          <w:sz w:val="24"/>
        </w:rPr>
        <w:t xml:space="preserve"> Т.П., </w:t>
      </w:r>
      <w:proofErr w:type="spellStart"/>
      <w:r w:rsidRPr="00AF4E2A">
        <w:rPr>
          <w:rFonts w:ascii="Times New Roman" w:hAnsi="Times New Roman"/>
          <w:sz w:val="24"/>
        </w:rPr>
        <w:t>Бабець</w:t>
      </w:r>
      <w:proofErr w:type="spellEnd"/>
      <w:r w:rsidRPr="00AF4E2A">
        <w:rPr>
          <w:rFonts w:ascii="Times New Roman" w:hAnsi="Times New Roman"/>
          <w:sz w:val="24"/>
        </w:rPr>
        <w:t xml:space="preserve"> І.Г. Міжнародні організації.</w:t>
      </w:r>
      <w:r w:rsidR="00AF4E2A">
        <w:rPr>
          <w:rFonts w:ascii="Times New Roman" w:hAnsi="Times New Roman"/>
          <w:sz w:val="24"/>
        </w:rPr>
        <w:t xml:space="preserve"> – </w:t>
      </w:r>
      <w:r w:rsidRPr="00AF4E2A">
        <w:rPr>
          <w:rFonts w:ascii="Times New Roman" w:hAnsi="Times New Roman"/>
          <w:sz w:val="24"/>
        </w:rPr>
        <w:t xml:space="preserve">К., 2011. </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Орлова Т.В. Історія нових незалежних держав. </w:t>
      </w:r>
      <w:proofErr w:type="spellStart"/>
      <w:r w:rsidRPr="00AF4E2A">
        <w:rPr>
          <w:rFonts w:ascii="Times New Roman" w:hAnsi="Times New Roman"/>
          <w:sz w:val="24"/>
        </w:rPr>
        <w:t>Навч</w:t>
      </w:r>
      <w:proofErr w:type="spellEnd"/>
      <w:r w:rsidRPr="00AF4E2A">
        <w:rPr>
          <w:rFonts w:ascii="Times New Roman" w:hAnsi="Times New Roman"/>
          <w:sz w:val="24"/>
        </w:rPr>
        <w:t>. посібник.</w:t>
      </w:r>
      <w:r w:rsidR="00AF4E2A">
        <w:rPr>
          <w:rFonts w:ascii="Times New Roman" w:hAnsi="Times New Roman"/>
          <w:sz w:val="24"/>
        </w:rPr>
        <w:t xml:space="preserve"> – </w:t>
      </w:r>
      <w:r w:rsidRPr="00AF4E2A">
        <w:rPr>
          <w:rFonts w:ascii="Times New Roman" w:hAnsi="Times New Roman"/>
          <w:sz w:val="24"/>
        </w:rPr>
        <w:t>К., 2010.</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Перепелиця Г.М. Конфлікти в посткомуністичній Європі: монографія. – К.: НІСД, 2003. – 432 с.</w:t>
      </w:r>
      <w:bookmarkStart w:id="0" w:name="_GoBack"/>
      <w:bookmarkEnd w:id="0"/>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Перепелиця Г.М. Україна-Росія: війна в умовах співіснування. – К.: Видавничий дім «</w:t>
      </w:r>
      <w:proofErr w:type="spellStart"/>
      <w:r w:rsidRPr="00AF4E2A">
        <w:rPr>
          <w:rFonts w:ascii="Times New Roman" w:hAnsi="Times New Roman"/>
          <w:sz w:val="24"/>
        </w:rPr>
        <w:t>Стилос</w:t>
      </w:r>
      <w:proofErr w:type="spellEnd"/>
      <w:r w:rsidRPr="00AF4E2A">
        <w:rPr>
          <w:rFonts w:ascii="Times New Roman" w:hAnsi="Times New Roman"/>
          <w:sz w:val="24"/>
        </w:rPr>
        <w:t>», 2015. – 880 с.</w:t>
      </w:r>
    </w:p>
    <w:p w:rsidR="006A58D8" w:rsidRPr="00AF4E2A" w:rsidRDefault="006A58D8" w:rsidP="00AF4E2A">
      <w:pPr>
        <w:pStyle w:val="af0"/>
        <w:numPr>
          <w:ilvl w:val="0"/>
          <w:numId w:val="29"/>
        </w:numPr>
        <w:jc w:val="both"/>
        <w:rPr>
          <w:rFonts w:ascii="Times New Roman" w:hAnsi="Times New Roman"/>
          <w:sz w:val="24"/>
        </w:rPr>
      </w:pPr>
      <w:r w:rsidRPr="00AF4E2A">
        <w:rPr>
          <w:rFonts w:ascii="Times New Roman" w:hAnsi="Times New Roman"/>
          <w:sz w:val="24"/>
        </w:rPr>
        <w:t xml:space="preserve">Перша та Друга світові війни в історії людства (до 100-річчя початку Першої і 75-річчя початку Другої світових воєн): Монографія / Ред. С.С. </w:t>
      </w:r>
      <w:proofErr w:type="spellStart"/>
      <w:r w:rsidRPr="00AF4E2A">
        <w:rPr>
          <w:rFonts w:ascii="Times New Roman" w:hAnsi="Times New Roman"/>
          <w:sz w:val="24"/>
        </w:rPr>
        <w:t>Трояна</w:t>
      </w:r>
      <w:proofErr w:type="spellEnd"/>
      <w:r w:rsidRPr="00AF4E2A">
        <w:rPr>
          <w:rFonts w:ascii="Times New Roman" w:hAnsi="Times New Roman"/>
          <w:sz w:val="24"/>
        </w:rPr>
        <w:t>. – К.: ДП «НВЦ» «Пріоритети», 2014. – 316 с.</w:t>
      </w:r>
    </w:p>
    <w:p w:rsidR="006A58D8" w:rsidRPr="00AF4E2A" w:rsidRDefault="006A58D8" w:rsidP="00AF4E2A">
      <w:pPr>
        <w:pStyle w:val="af0"/>
        <w:numPr>
          <w:ilvl w:val="0"/>
          <w:numId w:val="29"/>
        </w:numPr>
        <w:jc w:val="both"/>
        <w:rPr>
          <w:rFonts w:ascii="Times New Roman" w:hAnsi="Times New Roman"/>
          <w:sz w:val="24"/>
        </w:rPr>
      </w:pPr>
      <w:proofErr w:type="spellStart"/>
      <w:r w:rsidRPr="00AF4E2A">
        <w:rPr>
          <w:rFonts w:ascii="Times New Roman" w:hAnsi="Times New Roman"/>
          <w:sz w:val="24"/>
        </w:rPr>
        <w:t>Почепцов</w:t>
      </w:r>
      <w:proofErr w:type="spellEnd"/>
      <w:r w:rsidRPr="00AF4E2A">
        <w:rPr>
          <w:rFonts w:ascii="Times New Roman" w:hAnsi="Times New Roman"/>
          <w:sz w:val="24"/>
        </w:rPr>
        <w:t xml:space="preserve"> Г. Сучасні інформаційні війни. – К.: Вид. дім «Києво-Могилянська академія», 2015. – 497 с.</w:t>
      </w:r>
    </w:p>
    <w:p w:rsidR="006A58D8" w:rsidRPr="00C76F0A" w:rsidRDefault="006A58D8" w:rsidP="00C76F0A">
      <w:pPr>
        <w:pStyle w:val="af0"/>
        <w:numPr>
          <w:ilvl w:val="0"/>
          <w:numId w:val="29"/>
        </w:numPr>
        <w:jc w:val="both"/>
        <w:rPr>
          <w:rFonts w:ascii="Times New Roman" w:hAnsi="Times New Roman"/>
          <w:sz w:val="24"/>
        </w:rPr>
      </w:pPr>
      <w:proofErr w:type="spellStart"/>
      <w:r w:rsidRPr="00C76F0A">
        <w:rPr>
          <w:rFonts w:ascii="Times New Roman" w:hAnsi="Times New Roman"/>
          <w:sz w:val="24"/>
        </w:rPr>
        <w:t>Хижняк</w:t>
      </w:r>
      <w:proofErr w:type="spellEnd"/>
      <w:r w:rsidRPr="00C76F0A">
        <w:rPr>
          <w:rFonts w:ascii="Times New Roman" w:hAnsi="Times New Roman"/>
          <w:sz w:val="24"/>
        </w:rPr>
        <w:t xml:space="preserve"> І. А. Нова історія міжнародних відносин у системному форматі (1648-1918): Підручник. – К.: Персонал, 2009. – 224 с.</w:t>
      </w:r>
    </w:p>
    <w:sectPr w:rsidR="006A58D8" w:rsidRPr="00C76F0A" w:rsidSect="001871F7">
      <w:headerReference w:type="default" r:id="rId12"/>
      <w:footerReference w:type="even" r:id="rId13"/>
      <w:footerReference w:type="default" r:id="rId14"/>
      <w:headerReference w:type="first" r:id="rId15"/>
      <w:pgSz w:w="11906" w:h="16838"/>
      <w:pgMar w:top="1134" w:right="567" w:bottom="992" w:left="1134"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5B" w:rsidRDefault="008F455B">
      <w:r>
        <w:separator/>
      </w:r>
    </w:p>
  </w:endnote>
  <w:endnote w:type="continuationSeparator" w:id="0">
    <w:p w:rsidR="008F455B" w:rsidRDefault="008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A" w:rsidRDefault="0008786A" w:rsidP="006464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86A" w:rsidRDefault="0008786A"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A" w:rsidRDefault="0008786A" w:rsidP="0064649F">
    <w:pPr>
      <w:pStyle w:val="a3"/>
      <w:framePr w:wrap="around" w:vAnchor="text" w:hAnchor="margin" w:xAlign="right" w:y="1"/>
      <w:rPr>
        <w:rStyle w:val="a5"/>
      </w:rPr>
    </w:pPr>
  </w:p>
  <w:p w:rsidR="0008786A" w:rsidRPr="00EE73C6" w:rsidRDefault="0008786A" w:rsidP="00F037A0">
    <w:pPr>
      <w:pStyle w:val="a3"/>
      <w:ind w:right="360"/>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A" w:rsidRDefault="0008786A" w:rsidP="006464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86A" w:rsidRDefault="0008786A" w:rsidP="0064649F">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A" w:rsidRDefault="0008786A" w:rsidP="0064649F">
    <w:pPr>
      <w:pStyle w:val="a3"/>
      <w:framePr w:wrap="around" w:vAnchor="text" w:hAnchor="margin" w:xAlign="right" w:y="1"/>
      <w:rPr>
        <w:rStyle w:val="a5"/>
      </w:rPr>
    </w:pPr>
  </w:p>
  <w:p w:rsidR="0008786A" w:rsidRPr="00EE73C6" w:rsidRDefault="0008786A" w:rsidP="00F037A0">
    <w:pPr>
      <w:pStyle w:val="a3"/>
      <w:ind w:right="36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5B" w:rsidRDefault="008F455B">
      <w:r>
        <w:separator/>
      </w:r>
    </w:p>
  </w:footnote>
  <w:footnote w:type="continuationSeparator" w:id="0">
    <w:p w:rsidR="008F455B" w:rsidRDefault="008F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A" w:rsidRPr="003218C0" w:rsidRDefault="0008786A">
    <w:pPr>
      <w:pStyle w:val="ab"/>
      <w:jc w:val="center"/>
      <w:rPr>
        <w:sz w:val="20"/>
        <w:szCs w:val="20"/>
      </w:rPr>
    </w:pPr>
    <w:r w:rsidRPr="003218C0">
      <w:rPr>
        <w:sz w:val="20"/>
        <w:szCs w:val="20"/>
      </w:rPr>
      <w:fldChar w:fldCharType="begin"/>
    </w:r>
    <w:r w:rsidRPr="003218C0">
      <w:rPr>
        <w:sz w:val="20"/>
        <w:szCs w:val="20"/>
      </w:rPr>
      <w:instrText xml:space="preserve"> PAGE   \* MERGEFORMAT </w:instrText>
    </w:r>
    <w:r w:rsidRPr="003218C0">
      <w:rPr>
        <w:sz w:val="20"/>
        <w:szCs w:val="20"/>
      </w:rPr>
      <w:fldChar w:fldCharType="separate"/>
    </w:r>
    <w:r w:rsidR="00C76F0A">
      <w:rPr>
        <w:noProof/>
        <w:sz w:val="20"/>
        <w:szCs w:val="20"/>
      </w:rPr>
      <w:t>12</w:t>
    </w:r>
    <w:r w:rsidRPr="003218C0">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A" w:rsidRDefault="0008786A">
    <w:pPr>
      <w:pStyle w:val="ab"/>
      <w:jc w:val="center"/>
    </w:pPr>
  </w:p>
  <w:p w:rsidR="0008786A" w:rsidRPr="001871F7" w:rsidRDefault="0008786A" w:rsidP="001871F7">
    <w:pPr>
      <w:pStyle w:val="ab"/>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A" w:rsidRPr="003218C0" w:rsidRDefault="0008786A">
    <w:pPr>
      <w:pStyle w:val="ab"/>
      <w:jc w:val="center"/>
      <w:rPr>
        <w:sz w:val="20"/>
        <w:szCs w:val="20"/>
      </w:rPr>
    </w:pPr>
    <w:r w:rsidRPr="003218C0">
      <w:rPr>
        <w:sz w:val="20"/>
        <w:szCs w:val="20"/>
      </w:rPr>
      <w:fldChar w:fldCharType="begin"/>
    </w:r>
    <w:r w:rsidRPr="003218C0">
      <w:rPr>
        <w:sz w:val="20"/>
        <w:szCs w:val="20"/>
      </w:rPr>
      <w:instrText xml:space="preserve"> PAGE   \* MERGEFORMAT </w:instrText>
    </w:r>
    <w:r w:rsidRPr="003218C0">
      <w:rPr>
        <w:sz w:val="20"/>
        <w:szCs w:val="20"/>
      </w:rPr>
      <w:fldChar w:fldCharType="separate"/>
    </w:r>
    <w:r w:rsidR="00C76F0A">
      <w:rPr>
        <w:noProof/>
        <w:sz w:val="20"/>
        <w:szCs w:val="20"/>
      </w:rPr>
      <w:t>11</w:t>
    </w:r>
    <w:r w:rsidRPr="003218C0">
      <w:rPr>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6A" w:rsidRPr="001871F7" w:rsidRDefault="0008786A" w:rsidP="001871F7">
    <w:pPr>
      <w:pStyle w:val="ab"/>
      <w:jc w:val="center"/>
      <w:rPr>
        <w:sz w:val="18"/>
        <w:szCs w:val="18"/>
      </w:rPr>
    </w:pPr>
    <w:r w:rsidRPr="001871F7">
      <w:rPr>
        <w:sz w:val="18"/>
        <w:szCs w:val="18"/>
      </w:rPr>
      <w:fldChar w:fldCharType="begin"/>
    </w:r>
    <w:r w:rsidRPr="001871F7">
      <w:rPr>
        <w:sz w:val="18"/>
        <w:szCs w:val="18"/>
      </w:rPr>
      <w:instrText xml:space="preserve"> PAGE   \* MERGEFORMAT </w:instrText>
    </w:r>
    <w:r w:rsidRPr="001871F7">
      <w:rPr>
        <w:sz w:val="18"/>
        <w:szCs w:val="18"/>
      </w:rPr>
      <w:fldChar w:fldCharType="separate"/>
    </w:r>
    <w:r w:rsidR="00C76F0A">
      <w:rPr>
        <w:noProof/>
        <w:sz w:val="18"/>
        <w:szCs w:val="18"/>
      </w:rPr>
      <w:t>10</w:t>
    </w:r>
    <w:r w:rsidRPr="001871F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00000018"/>
    <w:name w:val="WW8Num30"/>
    <w:lvl w:ilvl="0">
      <w:start w:val="1"/>
      <w:numFmt w:val="decimal"/>
      <w:lvlText w:val="%1."/>
      <w:lvlJc w:val="left"/>
      <w:pPr>
        <w:tabs>
          <w:tab w:val="num" w:pos="4320"/>
        </w:tabs>
        <w:ind w:left="4320" w:hanging="360"/>
      </w:pPr>
    </w:lvl>
  </w:abstractNum>
  <w:abstractNum w:abstractNumId="1" w15:restartNumberingAfterBreak="0">
    <w:nsid w:val="03B726F4"/>
    <w:multiLevelType w:val="hybridMultilevel"/>
    <w:tmpl w:val="3306F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67431"/>
    <w:multiLevelType w:val="hybridMultilevel"/>
    <w:tmpl w:val="B9569700"/>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AD2F13"/>
    <w:multiLevelType w:val="hybridMultilevel"/>
    <w:tmpl w:val="61823AB0"/>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67F4A"/>
    <w:multiLevelType w:val="hybridMultilevel"/>
    <w:tmpl w:val="04A6B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40A0E"/>
    <w:multiLevelType w:val="hybridMultilevel"/>
    <w:tmpl w:val="CA3C15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E4A2C64"/>
    <w:multiLevelType w:val="hybridMultilevel"/>
    <w:tmpl w:val="50AC3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7791"/>
    <w:multiLevelType w:val="hybridMultilevel"/>
    <w:tmpl w:val="8F7AE674"/>
    <w:lvl w:ilvl="0" w:tplc="BFD60930">
      <w:start w:val="1"/>
      <w:numFmt w:val="bullet"/>
      <w:lvlText w:val="-"/>
      <w:lvlJc w:val="left"/>
      <w:pPr>
        <w:ind w:left="786" w:hanging="360"/>
      </w:pPr>
      <w:rPr>
        <w:rFonts w:ascii="Swis721 LtCn BT" w:hAnsi="Swis721 LtCn BT"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B02CF"/>
    <w:multiLevelType w:val="hybridMultilevel"/>
    <w:tmpl w:val="D424E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27C6A"/>
    <w:multiLevelType w:val="hybridMultilevel"/>
    <w:tmpl w:val="8408A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5005FD"/>
    <w:multiLevelType w:val="hybridMultilevel"/>
    <w:tmpl w:val="F6802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BA76F1"/>
    <w:multiLevelType w:val="hybridMultilevel"/>
    <w:tmpl w:val="BC12A3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01CA2"/>
    <w:multiLevelType w:val="hybridMultilevel"/>
    <w:tmpl w:val="0462614E"/>
    <w:lvl w:ilvl="0" w:tplc="70CE19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A555F"/>
    <w:multiLevelType w:val="hybridMultilevel"/>
    <w:tmpl w:val="B54C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47D56"/>
    <w:multiLevelType w:val="hybridMultilevel"/>
    <w:tmpl w:val="4EA691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4AB337F"/>
    <w:multiLevelType w:val="hybridMultilevel"/>
    <w:tmpl w:val="BE30A75E"/>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C6ED1"/>
    <w:multiLevelType w:val="hybridMultilevel"/>
    <w:tmpl w:val="1E6A51B2"/>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A25BD1"/>
    <w:multiLevelType w:val="hybridMultilevel"/>
    <w:tmpl w:val="54C4331E"/>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2456F3"/>
    <w:multiLevelType w:val="hybridMultilevel"/>
    <w:tmpl w:val="F3989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65A2F"/>
    <w:multiLevelType w:val="hybridMultilevel"/>
    <w:tmpl w:val="EA705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CC339E"/>
    <w:multiLevelType w:val="hybridMultilevel"/>
    <w:tmpl w:val="764EE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505E5"/>
    <w:multiLevelType w:val="hybridMultilevel"/>
    <w:tmpl w:val="C3C4CD0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460D2D60"/>
    <w:multiLevelType w:val="hybridMultilevel"/>
    <w:tmpl w:val="02E2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64F81"/>
    <w:multiLevelType w:val="hybridMultilevel"/>
    <w:tmpl w:val="A86A9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2F3425"/>
    <w:multiLevelType w:val="hybridMultilevel"/>
    <w:tmpl w:val="3C08809E"/>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D6220C"/>
    <w:multiLevelType w:val="hybridMultilevel"/>
    <w:tmpl w:val="A2869E74"/>
    <w:lvl w:ilvl="0" w:tplc="FFFFFFFF">
      <w:start w:val="1"/>
      <w:numFmt w:val="decimal"/>
      <w:lvlText w:val="%1."/>
      <w:lvlJc w:val="right"/>
      <w:pPr>
        <w:tabs>
          <w:tab w:val="num" w:pos="562"/>
        </w:tabs>
        <w:ind w:left="562" w:hanging="281"/>
      </w:pPr>
      <w:rPr>
        <w:rFonts w:hint="default"/>
      </w:rPr>
    </w:lvl>
    <w:lvl w:ilvl="1" w:tplc="04190019" w:tentative="1">
      <w:start w:val="1"/>
      <w:numFmt w:val="lowerLetter"/>
      <w:lvlText w:val="%2."/>
      <w:lvlJc w:val="left"/>
      <w:pPr>
        <w:tabs>
          <w:tab w:val="num" w:pos="1721"/>
        </w:tabs>
        <w:ind w:left="1721" w:hanging="360"/>
      </w:pPr>
    </w:lvl>
    <w:lvl w:ilvl="2" w:tplc="0419001B" w:tentative="1">
      <w:start w:val="1"/>
      <w:numFmt w:val="lowerRoman"/>
      <w:lvlText w:val="%3."/>
      <w:lvlJc w:val="right"/>
      <w:pPr>
        <w:tabs>
          <w:tab w:val="num" w:pos="2441"/>
        </w:tabs>
        <w:ind w:left="2441" w:hanging="180"/>
      </w:pPr>
    </w:lvl>
    <w:lvl w:ilvl="3" w:tplc="0419000F" w:tentative="1">
      <w:start w:val="1"/>
      <w:numFmt w:val="decimal"/>
      <w:lvlText w:val="%4."/>
      <w:lvlJc w:val="left"/>
      <w:pPr>
        <w:tabs>
          <w:tab w:val="num" w:pos="3161"/>
        </w:tabs>
        <w:ind w:left="3161" w:hanging="360"/>
      </w:pPr>
    </w:lvl>
    <w:lvl w:ilvl="4" w:tplc="04190019" w:tentative="1">
      <w:start w:val="1"/>
      <w:numFmt w:val="lowerLetter"/>
      <w:lvlText w:val="%5."/>
      <w:lvlJc w:val="left"/>
      <w:pPr>
        <w:tabs>
          <w:tab w:val="num" w:pos="3881"/>
        </w:tabs>
        <w:ind w:left="3881" w:hanging="360"/>
      </w:pPr>
    </w:lvl>
    <w:lvl w:ilvl="5" w:tplc="0419001B" w:tentative="1">
      <w:start w:val="1"/>
      <w:numFmt w:val="lowerRoman"/>
      <w:lvlText w:val="%6."/>
      <w:lvlJc w:val="right"/>
      <w:pPr>
        <w:tabs>
          <w:tab w:val="num" w:pos="4601"/>
        </w:tabs>
        <w:ind w:left="4601" w:hanging="180"/>
      </w:pPr>
    </w:lvl>
    <w:lvl w:ilvl="6" w:tplc="0419000F" w:tentative="1">
      <w:start w:val="1"/>
      <w:numFmt w:val="decimal"/>
      <w:lvlText w:val="%7."/>
      <w:lvlJc w:val="left"/>
      <w:pPr>
        <w:tabs>
          <w:tab w:val="num" w:pos="5321"/>
        </w:tabs>
        <w:ind w:left="5321" w:hanging="360"/>
      </w:pPr>
    </w:lvl>
    <w:lvl w:ilvl="7" w:tplc="04190019" w:tentative="1">
      <w:start w:val="1"/>
      <w:numFmt w:val="lowerLetter"/>
      <w:lvlText w:val="%8."/>
      <w:lvlJc w:val="left"/>
      <w:pPr>
        <w:tabs>
          <w:tab w:val="num" w:pos="6041"/>
        </w:tabs>
        <w:ind w:left="6041" w:hanging="360"/>
      </w:pPr>
    </w:lvl>
    <w:lvl w:ilvl="8" w:tplc="0419001B" w:tentative="1">
      <w:start w:val="1"/>
      <w:numFmt w:val="lowerRoman"/>
      <w:lvlText w:val="%9."/>
      <w:lvlJc w:val="right"/>
      <w:pPr>
        <w:tabs>
          <w:tab w:val="num" w:pos="6761"/>
        </w:tabs>
        <w:ind w:left="6761" w:hanging="180"/>
      </w:pPr>
    </w:lvl>
  </w:abstractNum>
  <w:abstractNum w:abstractNumId="26" w15:restartNumberingAfterBreak="0">
    <w:nsid w:val="5E651D14"/>
    <w:multiLevelType w:val="hybridMultilevel"/>
    <w:tmpl w:val="5FCC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E5AC8"/>
    <w:multiLevelType w:val="hybridMultilevel"/>
    <w:tmpl w:val="D18A10C2"/>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653DD1"/>
    <w:multiLevelType w:val="hybridMultilevel"/>
    <w:tmpl w:val="06787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1346E1"/>
    <w:multiLevelType w:val="hybridMultilevel"/>
    <w:tmpl w:val="27E61AB4"/>
    <w:lvl w:ilvl="0" w:tplc="657A4EF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901A13"/>
    <w:multiLevelType w:val="hybridMultilevel"/>
    <w:tmpl w:val="24BA6F22"/>
    <w:lvl w:ilvl="0" w:tplc="4F7EE49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E651AE"/>
    <w:multiLevelType w:val="hybridMultilevel"/>
    <w:tmpl w:val="7D0A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56067"/>
    <w:multiLevelType w:val="hybridMultilevel"/>
    <w:tmpl w:val="517A042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B1062ED"/>
    <w:multiLevelType w:val="hybridMultilevel"/>
    <w:tmpl w:val="B9A8DED8"/>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D7A7681"/>
    <w:multiLevelType w:val="hybridMultilevel"/>
    <w:tmpl w:val="E7148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2"/>
  </w:num>
  <w:num w:numId="3">
    <w:abstractNumId w:val="2"/>
  </w:num>
  <w:num w:numId="4">
    <w:abstractNumId w:val="27"/>
  </w:num>
  <w:num w:numId="5">
    <w:abstractNumId w:val="16"/>
  </w:num>
  <w:num w:numId="6">
    <w:abstractNumId w:val="24"/>
  </w:num>
  <w:num w:numId="7">
    <w:abstractNumId w:val="3"/>
  </w:num>
  <w:num w:numId="8">
    <w:abstractNumId w:val="15"/>
  </w:num>
  <w:num w:numId="9">
    <w:abstractNumId w:val="17"/>
  </w:num>
  <w:num w:numId="10">
    <w:abstractNumId w:val="4"/>
  </w:num>
  <w:num w:numId="11">
    <w:abstractNumId w:val="20"/>
  </w:num>
  <w:num w:numId="12">
    <w:abstractNumId w:val="34"/>
  </w:num>
  <w:num w:numId="13">
    <w:abstractNumId w:val="7"/>
  </w:num>
  <w:num w:numId="14">
    <w:abstractNumId w:val="23"/>
  </w:num>
  <w:num w:numId="15">
    <w:abstractNumId w:val="31"/>
  </w:num>
  <w:num w:numId="16">
    <w:abstractNumId w:val="25"/>
  </w:num>
  <w:num w:numId="17">
    <w:abstractNumId w:val="9"/>
  </w:num>
  <w:num w:numId="18">
    <w:abstractNumId w:val="18"/>
  </w:num>
  <w:num w:numId="19">
    <w:abstractNumId w:val="11"/>
  </w:num>
  <w:num w:numId="20">
    <w:abstractNumId w:val="8"/>
  </w:num>
  <w:num w:numId="21">
    <w:abstractNumId w:val="14"/>
  </w:num>
  <w:num w:numId="22">
    <w:abstractNumId w:val="10"/>
  </w:num>
  <w:num w:numId="23">
    <w:abstractNumId w:val="19"/>
  </w:num>
  <w:num w:numId="24">
    <w:abstractNumId w:val="21"/>
  </w:num>
  <w:num w:numId="25">
    <w:abstractNumId w:val="26"/>
  </w:num>
  <w:num w:numId="26">
    <w:abstractNumId w:val="28"/>
  </w:num>
  <w:num w:numId="27">
    <w:abstractNumId w:val="1"/>
  </w:num>
  <w:num w:numId="28">
    <w:abstractNumId w:val="6"/>
  </w:num>
  <w:num w:numId="29">
    <w:abstractNumId w:val="13"/>
  </w:num>
  <w:num w:numId="30">
    <w:abstractNumId w:val="5"/>
  </w:num>
  <w:num w:numId="31">
    <w:abstractNumId w:val="33"/>
  </w:num>
  <w:num w:numId="32">
    <w:abstractNumId w:val="22"/>
  </w:num>
  <w:num w:numId="33">
    <w:abstractNumId w:val="29"/>
  </w:num>
  <w:num w:numId="34">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10EE"/>
    <w:rsid w:val="000015B4"/>
    <w:rsid w:val="000044F7"/>
    <w:rsid w:val="000103C5"/>
    <w:rsid w:val="00013419"/>
    <w:rsid w:val="000138ED"/>
    <w:rsid w:val="00015BAD"/>
    <w:rsid w:val="00017780"/>
    <w:rsid w:val="00017989"/>
    <w:rsid w:val="00020586"/>
    <w:rsid w:val="00020692"/>
    <w:rsid w:val="000211D8"/>
    <w:rsid w:val="00021872"/>
    <w:rsid w:val="0002189B"/>
    <w:rsid w:val="00021DEC"/>
    <w:rsid w:val="0002217B"/>
    <w:rsid w:val="000308B6"/>
    <w:rsid w:val="000311CA"/>
    <w:rsid w:val="0003603F"/>
    <w:rsid w:val="000417A1"/>
    <w:rsid w:val="00045114"/>
    <w:rsid w:val="00050BCB"/>
    <w:rsid w:val="0005519B"/>
    <w:rsid w:val="000555B8"/>
    <w:rsid w:val="00056060"/>
    <w:rsid w:val="000569B4"/>
    <w:rsid w:val="00057018"/>
    <w:rsid w:val="00061244"/>
    <w:rsid w:val="00063652"/>
    <w:rsid w:val="00063E0C"/>
    <w:rsid w:val="00064D51"/>
    <w:rsid w:val="000731F5"/>
    <w:rsid w:val="0007454A"/>
    <w:rsid w:val="00075791"/>
    <w:rsid w:val="0007601C"/>
    <w:rsid w:val="000766D0"/>
    <w:rsid w:val="00076979"/>
    <w:rsid w:val="0008427A"/>
    <w:rsid w:val="00085549"/>
    <w:rsid w:val="0008654C"/>
    <w:rsid w:val="0008786A"/>
    <w:rsid w:val="00087CFF"/>
    <w:rsid w:val="00097B4D"/>
    <w:rsid w:val="000A1385"/>
    <w:rsid w:val="000A2A5D"/>
    <w:rsid w:val="000A2C54"/>
    <w:rsid w:val="000B429F"/>
    <w:rsid w:val="000B5288"/>
    <w:rsid w:val="000C30E3"/>
    <w:rsid w:val="000D7E9A"/>
    <w:rsid w:val="000E07D0"/>
    <w:rsid w:val="000E7F69"/>
    <w:rsid w:val="000F0E53"/>
    <w:rsid w:val="000F1E9D"/>
    <w:rsid w:val="000F2865"/>
    <w:rsid w:val="000F429B"/>
    <w:rsid w:val="000F50E3"/>
    <w:rsid w:val="000F649B"/>
    <w:rsid w:val="000F778D"/>
    <w:rsid w:val="00100C35"/>
    <w:rsid w:val="001027CA"/>
    <w:rsid w:val="00103587"/>
    <w:rsid w:val="0010733A"/>
    <w:rsid w:val="00113DA3"/>
    <w:rsid w:val="00113FA4"/>
    <w:rsid w:val="0011697C"/>
    <w:rsid w:val="001220BF"/>
    <w:rsid w:val="00125764"/>
    <w:rsid w:val="0013149C"/>
    <w:rsid w:val="0013463D"/>
    <w:rsid w:val="00135410"/>
    <w:rsid w:val="001403E9"/>
    <w:rsid w:val="001421B3"/>
    <w:rsid w:val="001473EA"/>
    <w:rsid w:val="00152147"/>
    <w:rsid w:val="00152DCA"/>
    <w:rsid w:val="00154345"/>
    <w:rsid w:val="0015610E"/>
    <w:rsid w:val="00161492"/>
    <w:rsid w:val="00163F51"/>
    <w:rsid w:val="001656F3"/>
    <w:rsid w:val="0016649A"/>
    <w:rsid w:val="00183484"/>
    <w:rsid w:val="00183E7B"/>
    <w:rsid w:val="00184451"/>
    <w:rsid w:val="00185D78"/>
    <w:rsid w:val="001861B6"/>
    <w:rsid w:val="0018711C"/>
    <w:rsid w:val="001871F7"/>
    <w:rsid w:val="0018776D"/>
    <w:rsid w:val="00192ECE"/>
    <w:rsid w:val="001947D1"/>
    <w:rsid w:val="001A6A83"/>
    <w:rsid w:val="001B0990"/>
    <w:rsid w:val="001B1C06"/>
    <w:rsid w:val="001B2014"/>
    <w:rsid w:val="001B4813"/>
    <w:rsid w:val="001B4EAD"/>
    <w:rsid w:val="001B52FA"/>
    <w:rsid w:val="001B6B9E"/>
    <w:rsid w:val="001C1B76"/>
    <w:rsid w:val="001C2832"/>
    <w:rsid w:val="001C3F4E"/>
    <w:rsid w:val="001D4269"/>
    <w:rsid w:val="001E1D67"/>
    <w:rsid w:val="001E6573"/>
    <w:rsid w:val="001F1583"/>
    <w:rsid w:val="001F1DB3"/>
    <w:rsid w:val="001F56FC"/>
    <w:rsid w:val="001F61FF"/>
    <w:rsid w:val="00200683"/>
    <w:rsid w:val="0020459E"/>
    <w:rsid w:val="0021441E"/>
    <w:rsid w:val="00214608"/>
    <w:rsid w:val="00216D2D"/>
    <w:rsid w:val="00217D2B"/>
    <w:rsid w:val="00220A74"/>
    <w:rsid w:val="00221613"/>
    <w:rsid w:val="002222BB"/>
    <w:rsid w:val="00222DF1"/>
    <w:rsid w:val="00225EA9"/>
    <w:rsid w:val="00231C50"/>
    <w:rsid w:val="002324B5"/>
    <w:rsid w:val="00233171"/>
    <w:rsid w:val="00236F1C"/>
    <w:rsid w:val="002407D0"/>
    <w:rsid w:val="00240881"/>
    <w:rsid w:val="002554E0"/>
    <w:rsid w:val="0025658D"/>
    <w:rsid w:val="00256FC4"/>
    <w:rsid w:val="0026305D"/>
    <w:rsid w:val="0026483C"/>
    <w:rsid w:val="002718F0"/>
    <w:rsid w:val="00274079"/>
    <w:rsid w:val="002749C7"/>
    <w:rsid w:val="002812C5"/>
    <w:rsid w:val="00281A18"/>
    <w:rsid w:val="00282176"/>
    <w:rsid w:val="00282DAF"/>
    <w:rsid w:val="002833D6"/>
    <w:rsid w:val="002837C6"/>
    <w:rsid w:val="00284308"/>
    <w:rsid w:val="0028765A"/>
    <w:rsid w:val="00290B6C"/>
    <w:rsid w:val="0029732A"/>
    <w:rsid w:val="002A2747"/>
    <w:rsid w:val="002A3135"/>
    <w:rsid w:val="002A615F"/>
    <w:rsid w:val="002B464C"/>
    <w:rsid w:val="002B6A66"/>
    <w:rsid w:val="002C1B94"/>
    <w:rsid w:val="002C3323"/>
    <w:rsid w:val="002C42B6"/>
    <w:rsid w:val="002C457F"/>
    <w:rsid w:val="002C6830"/>
    <w:rsid w:val="002D6497"/>
    <w:rsid w:val="002D6861"/>
    <w:rsid w:val="002E0D21"/>
    <w:rsid w:val="002F4923"/>
    <w:rsid w:val="003034A5"/>
    <w:rsid w:val="00305361"/>
    <w:rsid w:val="003218C0"/>
    <w:rsid w:val="00321DA0"/>
    <w:rsid w:val="00323DC2"/>
    <w:rsid w:val="00326C58"/>
    <w:rsid w:val="00330E26"/>
    <w:rsid w:val="00333C60"/>
    <w:rsid w:val="00335401"/>
    <w:rsid w:val="003431A2"/>
    <w:rsid w:val="003439AD"/>
    <w:rsid w:val="00344342"/>
    <w:rsid w:val="00345112"/>
    <w:rsid w:val="003513A1"/>
    <w:rsid w:val="003550D8"/>
    <w:rsid w:val="00355161"/>
    <w:rsid w:val="003563D3"/>
    <w:rsid w:val="00356659"/>
    <w:rsid w:val="00356E20"/>
    <w:rsid w:val="00357667"/>
    <w:rsid w:val="00361183"/>
    <w:rsid w:val="003629C0"/>
    <w:rsid w:val="003649B7"/>
    <w:rsid w:val="00370CAB"/>
    <w:rsid w:val="0037294D"/>
    <w:rsid w:val="00374042"/>
    <w:rsid w:val="00374556"/>
    <w:rsid w:val="00376D12"/>
    <w:rsid w:val="0037748A"/>
    <w:rsid w:val="0038130D"/>
    <w:rsid w:val="0038543A"/>
    <w:rsid w:val="00387675"/>
    <w:rsid w:val="00387F27"/>
    <w:rsid w:val="00391746"/>
    <w:rsid w:val="00395D44"/>
    <w:rsid w:val="0039739E"/>
    <w:rsid w:val="003A376C"/>
    <w:rsid w:val="003A7434"/>
    <w:rsid w:val="003A7951"/>
    <w:rsid w:val="003B0111"/>
    <w:rsid w:val="003B59FD"/>
    <w:rsid w:val="003B5DC1"/>
    <w:rsid w:val="003B75A8"/>
    <w:rsid w:val="003C48DC"/>
    <w:rsid w:val="003C6D2F"/>
    <w:rsid w:val="003D017F"/>
    <w:rsid w:val="003D07C7"/>
    <w:rsid w:val="003D3047"/>
    <w:rsid w:val="003D44EB"/>
    <w:rsid w:val="003D68E0"/>
    <w:rsid w:val="003E0021"/>
    <w:rsid w:val="003E42ED"/>
    <w:rsid w:val="003E6CF3"/>
    <w:rsid w:val="003F1CA5"/>
    <w:rsid w:val="003F4EC1"/>
    <w:rsid w:val="003F505F"/>
    <w:rsid w:val="003F537B"/>
    <w:rsid w:val="004000F8"/>
    <w:rsid w:val="00402B9C"/>
    <w:rsid w:val="00403D50"/>
    <w:rsid w:val="00404326"/>
    <w:rsid w:val="00404B87"/>
    <w:rsid w:val="00405D4C"/>
    <w:rsid w:val="00411260"/>
    <w:rsid w:val="0041212C"/>
    <w:rsid w:val="00416190"/>
    <w:rsid w:val="004171C0"/>
    <w:rsid w:val="0042051E"/>
    <w:rsid w:val="00420D67"/>
    <w:rsid w:val="00422E94"/>
    <w:rsid w:val="004258B4"/>
    <w:rsid w:val="00425D94"/>
    <w:rsid w:val="00426CFA"/>
    <w:rsid w:val="0043201E"/>
    <w:rsid w:val="004322A7"/>
    <w:rsid w:val="00440E03"/>
    <w:rsid w:val="00445A51"/>
    <w:rsid w:val="004516A3"/>
    <w:rsid w:val="0045242B"/>
    <w:rsid w:val="00452AD4"/>
    <w:rsid w:val="00453FB3"/>
    <w:rsid w:val="004554C5"/>
    <w:rsid w:val="004554F7"/>
    <w:rsid w:val="00461F10"/>
    <w:rsid w:val="0047258F"/>
    <w:rsid w:val="00473842"/>
    <w:rsid w:val="00474F7E"/>
    <w:rsid w:val="00475D53"/>
    <w:rsid w:val="00476E67"/>
    <w:rsid w:val="0048078D"/>
    <w:rsid w:val="004823CD"/>
    <w:rsid w:val="004860D0"/>
    <w:rsid w:val="004863AF"/>
    <w:rsid w:val="004879FE"/>
    <w:rsid w:val="00492099"/>
    <w:rsid w:val="00493597"/>
    <w:rsid w:val="004938B7"/>
    <w:rsid w:val="004A18A1"/>
    <w:rsid w:val="004A48DB"/>
    <w:rsid w:val="004A5F73"/>
    <w:rsid w:val="004A5FE3"/>
    <w:rsid w:val="004A678B"/>
    <w:rsid w:val="004C2581"/>
    <w:rsid w:val="004C2EA7"/>
    <w:rsid w:val="004C411F"/>
    <w:rsid w:val="004C6AB2"/>
    <w:rsid w:val="004D1BF6"/>
    <w:rsid w:val="004D4326"/>
    <w:rsid w:val="004D711F"/>
    <w:rsid w:val="004D7943"/>
    <w:rsid w:val="004E14E4"/>
    <w:rsid w:val="004F11FD"/>
    <w:rsid w:val="004F1F10"/>
    <w:rsid w:val="004F386F"/>
    <w:rsid w:val="004F5DCC"/>
    <w:rsid w:val="004F693B"/>
    <w:rsid w:val="00500575"/>
    <w:rsid w:val="00500855"/>
    <w:rsid w:val="00510D57"/>
    <w:rsid w:val="00510D5E"/>
    <w:rsid w:val="00511D79"/>
    <w:rsid w:val="00512D2C"/>
    <w:rsid w:val="0051697E"/>
    <w:rsid w:val="00516F69"/>
    <w:rsid w:val="00523204"/>
    <w:rsid w:val="005235C0"/>
    <w:rsid w:val="00523634"/>
    <w:rsid w:val="00524279"/>
    <w:rsid w:val="005243A7"/>
    <w:rsid w:val="00524572"/>
    <w:rsid w:val="00526810"/>
    <w:rsid w:val="00532AEF"/>
    <w:rsid w:val="00533855"/>
    <w:rsid w:val="00540FAE"/>
    <w:rsid w:val="0054264E"/>
    <w:rsid w:val="0054544B"/>
    <w:rsid w:val="00547246"/>
    <w:rsid w:val="00550352"/>
    <w:rsid w:val="0055352C"/>
    <w:rsid w:val="00553A7F"/>
    <w:rsid w:val="005566AF"/>
    <w:rsid w:val="00556D61"/>
    <w:rsid w:val="0055730A"/>
    <w:rsid w:val="00557C63"/>
    <w:rsid w:val="00557FA4"/>
    <w:rsid w:val="0056212F"/>
    <w:rsid w:val="005624D8"/>
    <w:rsid w:val="00564567"/>
    <w:rsid w:val="00564FBE"/>
    <w:rsid w:val="00565E5A"/>
    <w:rsid w:val="00570FFC"/>
    <w:rsid w:val="005713E1"/>
    <w:rsid w:val="00574C29"/>
    <w:rsid w:val="00575425"/>
    <w:rsid w:val="00580884"/>
    <w:rsid w:val="00583B8B"/>
    <w:rsid w:val="00585420"/>
    <w:rsid w:val="00585CCE"/>
    <w:rsid w:val="00587648"/>
    <w:rsid w:val="00591ED2"/>
    <w:rsid w:val="00593D4C"/>
    <w:rsid w:val="00595F86"/>
    <w:rsid w:val="00597309"/>
    <w:rsid w:val="005A055E"/>
    <w:rsid w:val="005A1CC2"/>
    <w:rsid w:val="005A23D6"/>
    <w:rsid w:val="005A59FF"/>
    <w:rsid w:val="005B4F15"/>
    <w:rsid w:val="005C0D1D"/>
    <w:rsid w:val="005C213E"/>
    <w:rsid w:val="005C3374"/>
    <w:rsid w:val="005C3D76"/>
    <w:rsid w:val="005C3F3E"/>
    <w:rsid w:val="005C4010"/>
    <w:rsid w:val="005C74E7"/>
    <w:rsid w:val="005C7FF6"/>
    <w:rsid w:val="005D0C63"/>
    <w:rsid w:val="005D65DF"/>
    <w:rsid w:val="005E1AEA"/>
    <w:rsid w:val="005E3CC9"/>
    <w:rsid w:val="005F4222"/>
    <w:rsid w:val="005F4922"/>
    <w:rsid w:val="005F4B4D"/>
    <w:rsid w:val="005F4D15"/>
    <w:rsid w:val="00601244"/>
    <w:rsid w:val="0060619D"/>
    <w:rsid w:val="00607145"/>
    <w:rsid w:val="006109FB"/>
    <w:rsid w:val="0061131D"/>
    <w:rsid w:val="006120CF"/>
    <w:rsid w:val="00615A29"/>
    <w:rsid w:val="00615F85"/>
    <w:rsid w:val="00616CD2"/>
    <w:rsid w:val="0062029F"/>
    <w:rsid w:val="006209A9"/>
    <w:rsid w:val="006228DF"/>
    <w:rsid w:val="00625BFA"/>
    <w:rsid w:val="00631439"/>
    <w:rsid w:val="006438D8"/>
    <w:rsid w:val="00644D4B"/>
    <w:rsid w:val="006462E1"/>
    <w:rsid w:val="0064649F"/>
    <w:rsid w:val="0065671D"/>
    <w:rsid w:val="00656B8B"/>
    <w:rsid w:val="00661D52"/>
    <w:rsid w:val="0066645A"/>
    <w:rsid w:val="00667699"/>
    <w:rsid w:val="00670CCE"/>
    <w:rsid w:val="006718A3"/>
    <w:rsid w:val="0067248C"/>
    <w:rsid w:val="006735C2"/>
    <w:rsid w:val="00673C09"/>
    <w:rsid w:val="00675E13"/>
    <w:rsid w:val="00681C66"/>
    <w:rsid w:val="006861EF"/>
    <w:rsid w:val="00686899"/>
    <w:rsid w:val="00687A0F"/>
    <w:rsid w:val="00696A10"/>
    <w:rsid w:val="00696A19"/>
    <w:rsid w:val="006971DD"/>
    <w:rsid w:val="00697AD2"/>
    <w:rsid w:val="006A58D8"/>
    <w:rsid w:val="006A6AF4"/>
    <w:rsid w:val="006B0A1F"/>
    <w:rsid w:val="006B0AA6"/>
    <w:rsid w:val="006B157F"/>
    <w:rsid w:val="006B3F80"/>
    <w:rsid w:val="006B5B02"/>
    <w:rsid w:val="006C0371"/>
    <w:rsid w:val="006C067B"/>
    <w:rsid w:val="006C0A2D"/>
    <w:rsid w:val="006C67A7"/>
    <w:rsid w:val="006D0861"/>
    <w:rsid w:val="006D231B"/>
    <w:rsid w:val="006E01D0"/>
    <w:rsid w:val="006E124A"/>
    <w:rsid w:val="006E26BD"/>
    <w:rsid w:val="006E30F2"/>
    <w:rsid w:val="006E59CD"/>
    <w:rsid w:val="006F1A0D"/>
    <w:rsid w:val="006F558C"/>
    <w:rsid w:val="006F74CF"/>
    <w:rsid w:val="00706D1B"/>
    <w:rsid w:val="00707C83"/>
    <w:rsid w:val="00711B63"/>
    <w:rsid w:val="007159AD"/>
    <w:rsid w:val="007172D6"/>
    <w:rsid w:val="007201FB"/>
    <w:rsid w:val="00720990"/>
    <w:rsid w:val="007259A2"/>
    <w:rsid w:val="0073248A"/>
    <w:rsid w:val="007346EA"/>
    <w:rsid w:val="0073751E"/>
    <w:rsid w:val="00737DEB"/>
    <w:rsid w:val="00744DD7"/>
    <w:rsid w:val="0075042F"/>
    <w:rsid w:val="007505CE"/>
    <w:rsid w:val="007515D7"/>
    <w:rsid w:val="00754B89"/>
    <w:rsid w:val="0075622F"/>
    <w:rsid w:val="007572FB"/>
    <w:rsid w:val="007629B6"/>
    <w:rsid w:val="00763F5B"/>
    <w:rsid w:val="0076608C"/>
    <w:rsid w:val="00773DC8"/>
    <w:rsid w:val="007748E1"/>
    <w:rsid w:val="00774DB2"/>
    <w:rsid w:val="00790773"/>
    <w:rsid w:val="00791597"/>
    <w:rsid w:val="00795030"/>
    <w:rsid w:val="00797000"/>
    <w:rsid w:val="00797085"/>
    <w:rsid w:val="007A0BE3"/>
    <w:rsid w:val="007A0EA4"/>
    <w:rsid w:val="007A3E63"/>
    <w:rsid w:val="007A4140"/>
    <w:rsid w:val="007A6F93"/>
    <w:rsid w:val="007B3484"/>
    <w:rsid w:val="007B584E"/>
    <w:rsid w:val="007C067C"/>
    <w:rsid w:val="007C55A7"/>
    <w:rsid w:val="007C5C9C"/>
    <w:rsid w:val="007C6518"/>
    <w:rsid w:val="007D1CA7"/>
    <w:rsid w:val="007D221E"/>
    <w:rsid w:val="007D2DA7"/>
    <w:rsid w:val="007D423A"/>
    <w:rsid w:val="007D4316"/>
    <w:rsid w:val="007D4E36"/>
    <w:rsid w:val="007D5A76"/>
    <w:rsid w:val="007D7A4E"/>
    <w:rsid w:val="007E39F4"/>
    <w:rsid w:val="007E4C91"/>
    <w:rsid w:val="007F1EC6"/>
    <w:rsid w:val="007F4B90"/>
    <w:rsid w:val="007F7B55"/>
    <w:rsid w:val="007F7BE5"/>
    <w:rsid w:val="00801003"/>
    <w:rsid w:val="0080167F"/>
    <w:rsid w:val="00815C79"/>
    <w:rsid w:val="008201C5"/>
    <w:rsid w:val="00824CDB"/>
    <w:rsid w:val="00830B7C"/>
    <w:rsid w:val="00830FCA"/>
    <w:rsid w:val="00831FB8"/>
    <w:rsid w:val="00835991"/>
    <w:rsid w:val="0083775D"/>
    <w:rsid w:val="00840191"/>
    <w:rsid w:val="00847403"/>
    <w:rsid w:val="00847B22"/>
    <w:rsid w:val="00850390"/>
    <w:rsid w:val="00853C62"/>
    <w:rsid w:val="0085459F"/>
    <w:rsid w:val="008618F4"/>
    <w:rsid w:val="00871A15"/>
    <w:rsid w:val="00876089"/>
    <w:rsid w:val="00876C42"/>
    <w:rsid w:val="00880A5B"/>
    <w:rsid w:val="00880B74"/>
    <w:rsid w:val="00883755"/>
    <w:rsid w:val="008842B6"/>
    <w:rsid w:val="00887820"/>
    <w:rsid w:val="00890377"/>
    <w:rsid w:val="00891872"/>
    <w:rsid w:val="0089325E"/>
    <w:rsid w:val="008A5B1B"/>
    <w:rsid w:val="008B40EE"/>
    <w:rsid w:val="008C5E98"/>
    <w:rsid w:val="008D0079"/>
    <w:rsid w:val="008D1B89"/>
    <w:rsid w:val="008D3C0A"/>
    <w:rsid w:val="008D7367"/>
    <w:rsid w:val="008E27AF"/>
    <w:rsid w:val="008F033B"/>
    <w:rsid w:val="008F1453"/>
    <w:rsid w:val="008F24CA"/>
    <w:rsid w:val="008F455B"/>
    <w:rsid w:val="0090098E"/>
    <w:rsid w:val="00902711"/>
    <w:rsid w:val="0090747D"/>
    <w:rsid w:val="00910929"/>
    <w:rsid w:val="00911160"/>
    <w:rsid w:val="00913FFF"/>
    <w:rsid w:val="00916BF8"/>
    <w:rsid w:val="009170D2"/>
    <w:rsid w:val="00923F7F"/>
    <w:rsid w:val="00926560"/>
    <w:rsid w:val="00926F1E"/>
    <w:rsid w:val="00930613"/>
    <w:rsid w:val="00930E43"/>
    <w:rsid w:val="00930FB5"/>
    <w:rsid w:val="00931407"/>
    <w:rsid w:val="00935D99"/>
    <w:rsid w:val="00943615"/>
    <w:rsid w:val="00944734"/>
    <w:rsid w:val="009505FE"/>
    <w:rsid w:val="009522CA"/>
    <w:rsid w:val="00952C6D"/>
    <w:rsid w:val="00954B99"/>
    <w:rsid w:val="00955A0E"/>
    <w:rsid w:val="00961EC6"/>
    <w:rsid w:val="0096398D"/>
    <w:rsid w:val="0096404B"/>
    <w:rsid w:val="00971B46"/>
    <w:rsid w:val="009723AD"/>
    <w:rsid w:val="00973162"/>
    <w:rsid w:val="0097551B"/>
    <w:rsid w:val="00984910"/>
    <w:rsid w:val="0098512C"/>
    <w:rsid w:val="00991F60"/>
    <w:rsid w:val="0099498D"/>
    <w:rsid w:val="00994A67"/>
    <w:rsid w:val="00995747"/>
    <w:rsid w:val="009959EC"/>
    <w:rsid w:val="009B3BA6"/>
    <w:rsid w:val="009B4014"/>
    <w:rsid w:val="009B41A9"/>
    <w:rsid w:val="009B7651"/>
    <w:rsid w:val="009B7718"/>
    <w:rsid w:val="009C4C06"/>
    <w:rsid w:val="009C6D3D"/>
    <w:rsid w:val="009D0429"/>
    <w:rsid w:val="009D088B"/>
    <w:rsid w:val="009D202D"/>
    <w:rsid w:val="009D40C0"/>
    <w:rsid w:val="009D57F5"/>
    <w:rsid w:val="009D5967"/>
    <w:rsid w:val="009E0C36"/>
    <w:rsid w:val="009E1113"/>
    <w:rsid w:val="009E1CA0"/>
    <w:rsid w:val="009E4CAA"/>
    <w:rsid w:val="009F06C3"/>
    <w:rsid w:val="009F0937"/>
    <w:rsid w:val="009F39F0"/>
    <w:rsid w:val="009F64FD"/>
    <w:rsid w:val="00A031D3"/>
    <w:rsid w:val="00A06B81"/>
    <w:rsid w:val="00A0716E"/>
    <w:rsid w:val="00A13B4F"/>
    <w:rsid w:val="00A15DDE"/>
    <w:rsid w:val="00A2626E"/>
    <w:rsid w:val="00A26E94"/>
    <w:rsid w:val="00A270A5"/>
    <w:rsid w:val="00A27B0B"/>
    <w:rsid w:val="00A3372C"/>
    <w:rsid w:val="00A339F6"/>
    <w:rsid w:val="00A35A6E"/>
    <w:rsid w:val="00A3795C"/>
    <w:rsid w:val="00A40C4D"/>
    <w:rsid w:val="00A41559"/>
    <w:rsid w:val="00A43830"/>
    <w:rsid w:val="00A46178"/>
    <w:rsid w:val="00A53246"/>
    <w:rsid w:val="00A539A0"/>
    <w:rsid w:val="00A55F88"/>
    <w:rsid w:val="00A56D5C"/>
    <w:rsid w:val="00A6115D"/>
    <w:rsid w:val="00A615E8"/>
    <w:rsid w:val="00A6676F"/>
    <w:rsid w:val="00A716AE"/>
    <w:rsid w:val="00A74AD7"/>
    <w:rsid w:val="00A75AA1"/>
    <w:rsid w:val="00A82619"/>
    <w:rsid w:val="00A958B5"/>
    <w:rsid w:val="00AA05B5"/>
    <w:rsid w:val="00AA7341"/>
    <w:rsid w:val="00AB474D"/>
    <w:rsid w:val="00AB4C0A"/>
    <w:rsid w:val="00AC32F9"/>
    <w:rsid w:val="00AC4D25"/>
    <w:rsid w:val="00AD33F7"/>
    <w:rsid w:val="00AD3A47"/>
    <w:rsid w:val="00AD3A6F"/>
    <w:rsid w:val="00AD4AB2"/>
    <w:rsid w:val="00AD6287"/>
    <w:rsid w:val="00AE4216"/>
    <w:rsid w:val="00AE4465"/>
    <w:rsid w:val="00AF1974"/>
    <w:rsid w:val="00AF3547"/>
    <w:rsid w:val="00AF3FDD"/>
    <w:rsid w:val="00AF4E2A"/>
    <w:rsid w:val="00AF7EBC"/>
    <w:rsid w:val="00B029CF"/>
    <w:rsid w:val="00B05A2D"/>
    <w:rsid w:val="00B17201"/>
    <w:rsid w:val="00B20AC1"/>
    <w:rsid w:val="00B22A72"/>
    <w:rsid w:val="00B24F80"/>
    <w:rsid w:val="00B2506A"/>
    <w:rsid w:val="00B26954"/>
    <w:rsid w:val="00B3039D"/>
    <w:rsid w:val="00B31446"/>
    <w:rsid w:val="00B3190F"/>
    <w:rsid w:val="00B355A2"/>
    <w:rsid w:val="00B358F9"/>
    <w:rsid w:val="00B409E5"/>
    <w:rsid w:val="00B41B06"/>
    <w:rsid w:val="00B42170"/>
    <w:rsid w:val="00B5471C"/>
    <w:rsid w:val="00B64C98"/>
    <w:rsid w:val="00B658B2"/>
    <w:rsid w:val="00B77C8F"/>
    <w:rsid w:val="00B80CDA"/>
    <w:rsid w:val="00B8133D"/>
    <w:rsid w:val="00B8289E"/>
    <w:rsid w:val="00B842C9"/>
    <w:rsid w:val="00B85058"/>
    <w:rsid w:val="00B87F48"/>
    <w:rsid w:val="00BA2719"/>
    <w:rsid w:val="00BA4B54"/>
    <w:rsid w:val="00BA5C4A"/>
    <w:rsid w:val="00BB0E3E"/>
    <w:rsid w:val="00BB1B24"/>
    <w:rsid w:val="00BB21CC"/>
    <w:rsid w:val="00BB22A6"/>
    <w:rsid w:val="00BB275E"/>
    <w:rsid w:val="00BB2F64"/>
    <w:rsid w:val="00BB5300"/>
    <w:rsid w:val="00BB6058"/>
    <w:rsid w:val="00BC096C"/>
    <w:rsid w:val="00BC0E65"/>
    <w:rsid w:val="00BC3508"/>
    <w:rsid w:val="00BC52E2"/>
    <w:rsid w:val="00BC53DD"/>
    <w:rsid w:val="00BC68B6"/>
    <w:rsid w:val="00BC7AF7"/>
    <w:rsid w:val="00BD0779"/>
    <w:rsid w:val="00BE0039"/>
    <w:rsid w:val="00BE1F9C"/>
    <w:rsid w:val="00BE42E8"/>
    <w:rsid w:val="00BE5374"/>
    <w:rsid w:val="00BE562B"/>
    <w:rsid w:val="00BE75BA"/>
    <w:rsid w:val="00BF0B99"/>
    <w:rsid w:val="00BF39DB"/>
    <w:rsid w:val="00BF6B34"/>
    <w:rsid w:val="00C015AA"/>
    <w:rsid w:val="00C13B67"/>
    <w:rsid w:val="00C161D5"/>
    <w:rsid w:val="00C1698B"/>
    <w:rsid w:val="00C2008E"/>
    <w:rsid w:val="00C219E0"/>
    <w:rsid w:val="00C37AB4"/>
    <w:rsid w:val="00C476C9"/>
    <w:rsid w:val="00C509A8"/>
    <w:rsid w:val="00C529E3"/>
    <w:rsid w:val="00C61AFB"/>
    <w:rsid w:val="00C6316D"/>
    <w:rsid w:val="00C67F07"/>
    <w:rsid w:val="00C70D88"/>
    <w:rsid w:val="00C7232A"/>
    <w:rsid w:val="00C723C7"/>
    <w:rsid w:val="00C72E6B"/>
    <w:rsid w:val="00C76F0A"/>
    <w:rsid w:val="00C82855"/>
    <w:rsid w:val="00C85C4F"/>
    <w:rsid w:val="00C85D40"/>
    <w:rsid w:val="00C87F88"/>
    <w:rsid w:val="00C92846"/>
    <w:rsid w:val="00C97F9E"/>
    <w:rsid w:val="00CA21DA"/>
    <w:rsid w:val="00CA3C44"/>
    <w:rsid w:val="00CA4272"/>
    <w:rsid w:val="00CA4861"/>
    <w:rsid w:val="00CB50BA"/>
    <w:rsid w:val="00CB6960"/>
    <w:rsid w:val="00CC04CE"/>
    <w:rsid w:val="00CC17EC"/>
    <w:rsid w:val="00CC2044"/>
    <w:rsid w:val="00CC20DE"/>
    <w:rsid w:val="00CC3279"/>
    <w:rsid w:val="00CD1405"/>
    <w:rsid w:val="00CD3737"/>
    <w:rsid w:val="00CF0437"/>
    <w:rsid w:val="00CF6140"/>
    <w:rsid w:val="00CF7EB7"/>
    <w:rsid w:val="00D10286"/>
    <w:rsid w:val="00D1050A"/>
    <w:rsid w:val="00D108BA"/>
    <w:rsid w:val="00D1091D"/>
    <w:rsid w:val="00D1159E"/>
    <w:rsid w:val="00D15960"/>
    <w:rsid w:val="00D24142"/>
    <w:rsid w:val="00D2644B"/>
    <w:rsid w:val="00D26BC6"/>
    <w:rsid w:val="00D27EB9"/>
    <w:rsid w:val="00D3048B"/>
    <w:rsid w:val="00D3119D"/>
    <w:rsid w:val="00D41254"/>
    <w:rsid w:val="00D44DA6"/>
    <w:rsid w:val="00D450F9"/>
    <w:rsid w:val="00D45C61"/>
    <w:rsid w:val="00D51F63"/>
    <w:rsid w:val="00D56425"/>
    <w:rsid w:val="00D56BA7"/>
    <w:rsid w:val="00D578B4"/>
    <w:rsid w:val="00D61602"/>
    <w:rsid w:val="00D63E54"/>
    <w:rsid w:val="00D65451"/>
    <w:rsid w:val="00D67214"/>
    <w:rsid w:val="00D70251"/>
    <w:rsid w:val="00D70541"/>
    <w:rsid w:val="00D7116F"/>
    <w:rsid w:val="00D711DF"/>
    <w:rsid w:val="00D71832"/>
    <w:rsid w:val="00D72A3A"/>
    <w:rsid w:val="00D819B1"/>
    <w:rsid w:val="00D91B9A"/>
    <w:rsid w:val="00D92DE7"/>
    <w:rsid w:val="00D9303E"/>
    <w:rsid w:val="00D97327"/>
    <w:rsid w:val="00DA1D44"/>
    <w:rsid w:val="00DA5C48"/>
    <w:rsid w:val="00DA6B27"/>
    <w:rsid w:val="00DB000A"/>
    <w:rsid w:val="00DB2BC3"/>
    <w:rsid w:val="00DB32A0"/>
    <w:rsid w:val="00DB4ED0"/>
    <w:rsid w:val="00DB51C6"/>
    <w:rsid w:val="00DB63EF"/>
    <w:rsid w:val="00DB7617"/>
    <w:rsid w:val="00DC68F3"/>
    <w:rsid w:val="00DD1B0B"/>
    <w:rsid w:val="00DD218A"/>
    <w:rsid w:val="00DD4DE3"/>
    <w:rsid w:val="00DD6373"/>
    <w:rsid w:val="00DD653C"/>
    <w:rsid w:val="00DE0460"/>
    <w:rsid w:val="00DE1AB3"/>
    <w:rsid w:val="00DE2B34"/>
    <w:rsid w:val="00DE3978"/>
    <w:rsid w:val="00DE589E"/>
    <w:rsid w:val="00DE5AC7"/>
    <w:rsid w:val="00DF4E54"/>
    <w:rsid w:val="00DF57EC"/>
    <w:rsid w:val="00DF72F6"/>
    <w:rsid w:val="00E006D1"/>
    <w:rsid w:val="00E02495"/>
    <w:rsid w:val="00E04767"/>
    <w:rsid w:val="00E07294"/>
    <w:rsid w:val="00E07B29"/>
    <w:rsid w:val="00E10739"/>
    <w:rsid w:val="00E14870"/>
    <w:rsid w:val="00E148A6"/>
    <w:rsid w:val="00E1723B"/>
    <w:rsid w:val="00E22262"/>
    <w:rsid w:val="00E2546F"/>
    <w:rsid w:val="00E3168B"/>
    <w:rsid w:val="00E32746"/>
    <w:rsid w:val="00E36175"/>
    <w:rsid w:val="00E36C51"/>
    <w:rsid w:val="00E42267"/>
    <w:rsid w:val="00E545FF"/>
    <w:rsid w:val="00E57023"/>
    <w:rsid w:val="00E5782C"/>
    <w:rsid w:val="00E60BB5"/>
    <w:rsid w:val="00E62548"/>
    <w:rsid w:val="00E63A93"/>
    <w:rsid w:val="00E63C19"/>
    <w:rsid w:val="00E659A7"/>
    <w:rsid w:val="00E73D63"/>
    <w:rsid w:val="00E74D92"/>
    <w:rsid w:val="00E8393B"/>
    <w:rsid w:val="00E84F2C"/>
    <w:rsid w:val="00E92E3B"/>
    <w:rsid w:val="00E932B3"/>
    <w:rsid w:val="00E93868"/>
    <w:rsid w:val="00E95D82"/>
    <w:rsid w:val="00E96D68"/>
    <w:rsid w:val="00EA0428"/>
    <w:rsid w:val="00EA159F"/>
    <w:rsid w:val="00EA1BA2"/>
    <w:rsid w:val="00EA3511"/>
    <w:rsid w:val="00EA3FF3"/>
    <w:rsid w:val="00EA54ED"/>
    <w:rsid w:val="00EA7361"/>
    <w:rsid w:val="00EA741D"/>
    <w:rsid w:val="00EB6FD6"/>
    <w:rsid w:val="00EC07AE"/>
    <w:rsid w:val="00EC257C"/>
    <w:rsid w:val="00EC4B9C"/>
    <w:rsid w:val="00EC4D95"/>
    <w:rsid w:val="00EC5330"/>
    <w:rsid w:val="00EC68FA"/>
    <w:rsid w:val="00EC768C"/>
    <w:rsid w:val="00ED27B0"/>
    <w:rsid w:val="00ED64AC"/>
    <w:rsid w:val="00ED750A"/>
    <w:rsid w:val="00EE24F5"/>
    <w:rsid w:val="00EE33D5"/>
    <w:rsid w:val="00EE6E4B"/>
    <w:rsid w:val="00EE73C6"/>
    <w:rsid w:val="00EF2512"/>
    <w:rsid w:val="00EF27B3"/>
    <w:rsid w:val="00EF2F29"/>
    <w:rsid w:val="00EF5B82"/>
    <w:rsid w:val="00EF7FBC"/>
    <w:rsid w:val="00F00421"/>
    <w:rsid w:val="00F00E93"/>
    <w:rsid w:val="00F037A0"/>
    <w:rsid w:val="00F03FAE"/>
    <w:rsid w:val="00F13BB4"/>
    <w:rsid w:val="00F16899"/>
    <w:rsid w:val="00F21976"/>
    <w:rsid w:val="00F245D6"/>
    <w:rsid w:val="00F2669C"/>
    <w:rsid w:val="00F26E02"/>
    <w:rsid w:val="00F42A67"/>
    <w:rsid w:val="00F44029"/>
    <w:rsid w:val="00F51728"/>
    <w:rsid w:val="00F571C9"/>
    <w:rsid w:val="00F601EE"/>
    <w:rsid w:val="00F640A0"/>
    <w:rsid w:val="00F6432E"/>
    <w:rsid w:val="00F64DC7"/>
    <w:rsid w:val="00F6688D"/>
    <w:rsid w:val="00F72206"/>
    <w:rsid w:val="00F725E3"/>
    <w:rsid w:val="00F82D3C"/>
    <w:rsid w:val="00F82D3E"/>
    <w:rsid w:val="00F87AE1"/>
    <w:rsid w:val="00F90D69"/>
    <w:rsid w:val="00FA099D"/>
    <w:rsid w:val="00FA26BF"/>
    <w:rsid w:val="00FA4EF8"/>
    <w:rsid w:val="00FB2555"/>
    <w:rsid w:val="00FB3514"/>
    <w:rsid w:val="00FB5D14"/>
    <w:rsid w:val="00FB6EE4"/>
    <w:rsid w:val="00FB76BC"/>
    <w:rsid w:val="00FB7820"/>
    <w:rsid w:val="00FC1124"/>
    <w:rsid w:val="00FC2D61"/>
    <w:rsid w:val="00FC2EDB"/>
    <w:rsid w:val="00FD02AC"/>
    <w:rsid w:val="00FD0BD5"/>
    <w:rsid w:val="00FD7508"/>
    <w:rsid w:val="00FE3C9B"/>
    <w:rsid w:val="00FE4279"/>
    <w:rsid w:val="00FE4A1F"/>
    <w:rsid w:val="00FE639D"/>
    <w:rsid w:val="00FE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9D395"/>
  <w15:docId w15:val="{9BAD2475-D03C-40D5-86F0-EA6744FF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lang w:val="uk-UA" w:eastAsia="ru-RU"/>
    </w:rPr>
  </w:style>
  <w:style w:type="paragraph" w:styleId="1">
    <w:name w:val="heading 1"/>
    <w:basedOn w:val="a"/>
    <w:next w:val="a"/>
    <w:qFormat/>
    <w:rsid w:val="0064649F"/>
    <w:pPr>
      <w:keepNext/>
      <w:outlineLvl w:val="0"/>
    </w:pPr>
    <w:rPr>
      <w:sz w:val="32"/>
    </w:rPr>
  </w:style>
  <w:style w:type="paragraph" w:styleId="2">
    <w:name w:val="heading 2"/>
    <w:basedOn w:val="a"/>
    <w:next w:val="a"/>
    <w:link w:val="20"/>
    <w:qFormat/>
    <w:rsid w:val="00E92E3B"/>
    <w:pPr>
      <w:keepNext/>
      <w:spacing w:before="240" w:after="60"/>
      <w:outlineLvl w:val="1"/>
    </w:pPr>
    <w:rPr>
      <w:rFonts w:ascii="Arial" w:hAnsi="Arial" w:cs="Arial"/>
      <w:b/>
      <w:bCs/>
      <w:i/>
      <w:iCs/>
      <w:szCs w:val="28"/>
    </w:rPr>
  </w:style>
  <w:style w:type="paragraph" w:styleId="3">
    <w:name w:val="heading 3"/>
    <w:basedOn w:val="a"/>
    <w:next w:val="a"/>
    <w:link w:val="30"/>
    <w:unhideWhenUsed/>
    <w:qFormat/>
    <w:rsid w:val="00F03FAE"/>
    <w:pPr>
      <w:keepNext/>
      <w:spacing w:before="240" w:after="60"/>
      <w:outlineLvl w:val="2"/>
    </w:pPr>
    <w:rPr>
      <w:rFonts w:ascii="Cambria" w:hAnsi="Cambria"/>
      <w:b/>
      <w:bCs/>
      <w:sz w:val="26"/>
      <w:szCs w:val="26"/>
    </w:rPr>
  </w:style>
  <w:style w:type="paragraph" w:styleId="4">
    <w:name w:val="heading 4"/>
    <w:basedOn w:val="a"/>
    <w:next w:val="a"/>
    <w:qFormat/>
    <w:rsid w:val="0064649F"/>
    <w:pPr>
      <w:keepNext/>
      <w:jc w:val="center"/>
      <w:outlineLvl w:val="3"/>
    </w:pPr>
    <w:rPr>
      <w:b/>
      <w:bCs/>
    </w:rPr>
  </w:style>
  <w:style w:type="paragraph" w:styleId="7">
    <w:name w:val="heading 7"/>
    <w:basedOn w:val="a"/>
    <w:next w:val="a"/>
    <w:qFormat/>
    <w:rsid w:val="0064649F"/>
    <w:pPr>
      <w:keepNext/>
      <w:ind w:firstLine="600"/>
      <w:jc w:val="center"/>
      <w:outlineLvl w:val="6"/>
    </w:pPr>
    <w:rPr>
      <w:b/>
      <w:bCs/>
    </w:rPr>
  </w:style>
  <w:style w:type="paragraph" w:styleId="8">
    <w:name w:val="heading 8"/>
    <w:basedOn w:val="a"/>
    <w:next w:val="a"/>
    <w:qFormat/>
    <w:rsid w:val="0064649F"/>
    <w:pPr>
      <w:keepNext/>
      <w:jc w:val="center"/>
      <w:outlineLvl w:val="7"/>
    </w:pPr>
    <w:rPr>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rPr>
  </w:style>
  <w:style w:type="character" w:customStyle="1" w:styleId="ac">
    <w:name w:val="Верхний колонтитул Знак"/>
    <w:link w:val="ab"/>
    <w:uiPriority w:val="99"/>
    <w:rsid w:val="00DF4E54"/>
    <w:rPr>
      <w:sz w:val="24"/>
      <w:szCs w:val="24"/>
    </w:rPr>
  </w:style>
  <w:style w:type="character" w:customStyle="1" w:styleId="21">
    <w:name w:val="Знак Знак2"/>
    <w:rsid w:val="007E4C91"/>
    <w:rPr>
      <w:sz w:val="24"/>
      <w:szCs w:val="24"/>
      <w:lang w:bidi="ar-SA"/>
    </w:rPr>
  </w:style>
  <w:style w:type="character" w:customStyle="1" w:styleId="st131">
    <w:name w:val="st131"/>
    <w:rsid w:val="007E4C91"/>
    <w:rPr>
      <w:i/>
      <w:iCs/>
      <w:color w:val="0000FF"/>
    </w:rPr>
  </w:style>
  <w:style w:type="character" w:customStyle="1" w:styleId="st46">
    <w:name w:val="st46"/>
    <w:rsid w:val="007E4C91"/>
    <w:rPr>
      <w:i/>
      <w:iCs/>
      <w:color w:val="000000"/>
    </w:rPr>
  </w:style>
  <w:style w:type="character" w:customStyle="1" w:styleId="a4">
    <w:name w:val="Нижний колонтитул Знак"/>
    <w:link w:val="a3"/>
    <w:uiPriority w:val="99"/>
    <w:rsid w:val="00911160"/>
    <w:rPr>
      <w:sz w:val="28"/>
      <w:szCs w:val="24"/>
    </w:rPr>
  </w:style>
  <w:style w:type="paragraph" w:styleId="ad">
    <w:name w:val="Body Text Indent"/>
    <w:basedOn w:val="a"/>
    <w:link w:val="ae"/>
    <w:unhideWhenUsed/>
    <w:rsid w:val="00A615E8"/>
    <w:pPr>
      <w:spacing w:after="120"/>
      <w:ind w:left="283"/>
    </w:pPr>
  </w:style>
  <w:style w:type="character" w:customStyle="1" w:styleId="ae">
    <w:name w:val="Основной текст с отступом Знак"/>
    <w:link w:val="ad"/>
    <w:rsid w:val="00A615E8"/>
    <w:rPr>
      <w:sz w:val="28"/>
      <w:szCs w:val="24"/>
    </w:rPr>
  </w:style>
  <w:style w:type="paragraph" w:styleId="22">
    <w:name w:val="Body Text Indent 2"/>
    <w:basedOn w:val="a"/>
    <w:link w:val="23"/>
    <w:uiPriority w:val="99"/>
    <w:semiHidden/>
    <w:unhideWhenUsed/>
    <w:rsid w:val="002E0D21"/>
    <w:pPr>
      <w:spacing w:after="120" w:line="480" w:lineRule="auto"/>
      <w:ind w:left="283"/>
    </w:pPr>
  </w:style>
  <w:style w:type="character" w:customStyle="1" w:styleId="23">
    <w:name w:val="Основной текст с отступом 2 Знак"/>
    <w:link w:val="22"/>
    <w:uiPriority w:val="99"/>
    <w:semiHidden/>
    <w:rsid w:val="002E0D21"/>
    <w:rPr>
      <w:sz w:val="28"/>
      <w:szCs w:val="24"/>
    </w:rPr>
  </w:style>
  <w:style w:type="character" w:customStyle="1" w:styleId="30">
    <w:name w:val="Заголовок 3 Знак"/>
    <w:link w:val="3"/>
    <w:rsid w:val="00F03FAE"/>
    <w:rPr>
      <w:rFonts w:ascii="Cambria" w:hAnsi="Cambria"/>
      <w:b/>
      <w:bCs/>
      <w:sz w:val="26"/>
      <w:szCs w:val="26"/>
    </w:rPr>
  </w:style>
  <w:style w:type="paragraph" w:styleId="af">
    <w:name w:val="Normal (Web)"/>
    <w:basedOn w:val="a"/>
    <w:uiPriority w:val="99"/>
    <w:rsid w:val="00F03FAE"/>
    <w:pPr>
      <w:spacing w:before="100" w:beforeAutospacing="1" w:after="100" w:afterAutospacing="1"/>
    </w:pPr>
    <w:rPr>
      <w:sz w:val="24"/>
      <w:lang w:eastAsia="uk-UA"/>
    </w:rPr>
  </w:style>
  <w:style w:type="paragraph" w:styleId="af0">
    <w:name w:val="List Paragraph"/>
    <w:basedOn w:val="a"/>
    <w:uiPriority w:val="34"/>
    <w:qFormat/>
    <w:rsid w:val="00BC096C"/>
    <w:pPr>
      <w:spacing w:after="200" w:line="276" w:lineRule="auto"/>
      <w:ind w:left="720"/>
      <w:contextualSpacing/>
    </w:pPr>
    <w:rPr>
      <w:rFonts w:ascii="Calibri" w:eastAsia="Calibri" w:hAnsi="Calibri"/>
      <w:sz w:val="22"/>
      <w:szCs w:val="22"/>
      <w:lang w:eastAsia="en-US"/>
    </w:rPr>
  </w:style>
  <w:style w:type="character" w:styleId="af1">
    <w:name w:val="Strong"/>
    <w:uiPriority w:val="22"/>
    <w:qFormat/>
    <w:rsid w:val="003034A5"/>
    <w:rPr>
      <w:b/>
      <w:bCs/>
    </w:rPr>
  </w:style>
  <w:style w:type="character" w:styleId="af2">
    <w:name w:val="FollowedHyperlink"/>
    <w:uiPriority w:val="99"/>
    <w:semiHidden/>
    <w:unhideWhenUsed/>
    <w:rsid w:val="008F24CA"/>
    <w:rPr>
      <w:color w:val="800080"/>
      <w:u w:val="single"/>
    </w:rPr>
  </w:style>
  <w:style w:type="character" w:customStyle="1" w:styleId="longtext1">
    <w:name w:val="long_text1"/>
    <w:rsid w:val="009E4CAA"/>
    <w:rPr>
      <w:sz w:val="28"/>
      <w:szCs w:val="28"/>
    </w:rPr>
  </w:style>
  <w:style w:type="paragraph" w:styleId="af3">
    <w:name w:val="Plain Text"/>
    <w:aliases w:val=" Знак1"/>
    <w:basedOn w:val="a"/>
    <w:link w:val="af4"/>
    <w:rsid w:val="00696A10"/>
    <w:rPr>
      <w:rFonts w:ascii="Courier New" w:hAnsi="Courier New"/>
      <w:sz w:val="20"/>
      <w:szCs w:val="20"/>
      <w:lang w:eastAsia="uk-UA"/>
    </w:rPr>
  </w:style>
  <w:style w:type="character" w:customStyle="1" w:styleId="af4">
    <w:name w:val="Текст Знак"/>
    <w:aliases w:val=" Знак1 Знак"/>
    <w:link w:val="af3"/>
    <w:rsid w:val="00696A10"/>
    <w:rPr>
      <w:rFonts w:ascii="Courier New" w:hAnsi="Courier New" w:cs="Courier New"/>
      <w:lang w:val="uk-UA" w:eastAsia="uk-UA"/>
    </w:rPr>
  </w:style>
  <w:style w:type="paragraph" w:customStyle="1" w:styleId="210">
    <w:name w:val="Основной текст с отступом 21"/>
    <w:basedOn w:val="a"/>
    <w:rsid w:val="004D7943"/>
    <w:pPr>
      <w:widowControl w:val="0"/>
      <w:suppressAutoHyphens/>
      <w:autoSpaceDE w:val="0"/>
      <w:spacing w:after="120" w:line="480" w:lineRule="auto"/>
      <w:ind w:left="283"/>
    </w:pPr>
    <w:rPr>
      <w:sz w:val="20"/>
      <w:szCs w:val="20"/>
      <w:lang w:eastAsia="zh-CN"/>
    </w:rPr>
  </w:style>
  <w:style w:type="character" w:customStyle="1" w:styleId="fontstyle48">
    <w:name w:val="fontstyle48"/>
    <w:basedOn w:val="a0"/>
    <w:rsid w:val="007A3E63"/>
  </w:style>
  <w:style w:type="character" w:customStyle="1" w:styleId="24">
    <w:name w:val="Основной текст (2)_"/>
    <w:basedOn w:val="a0"/>
    <w:link w:val="25"/>
    <w:uiPriority w:val="99"/>
    <w:locked/>
    <w:rsid w:val="00BB5300"/>
    <w:rPr>
      <w:shd w:val="clear" w:color="auto" w:fill="FFFFFF"/>
    </w:rPr>
  </w:style>
  <w:style w:type="paragraph" w:customStyle="1" w:styleId="25">
    <w:name w:val="Основной текст (2)"/>
    <w:basedOn w:val="a"/>
    <w:link w:val="24"/>
    <w:uiPriority w:val="99"/>
    <w:rsid w:val="00BB5300"/>
    <w:pPr>
      <w:widowControl w:val="0"/>
      <w:shd w:val="clear" w:color="auto" w:fill="FFFFFF"/>
      <w:spacing w:before="300" w:line="274" w:lineRule="exact"/>
      <w:ind w:hanging="360"/>
      <w:jc w:val="both"/>
    </w:pPr>
    <w:rPr>
      <w:sz w:val="20"/>
      <w:szCs w:val="20"/>
      <w:lang w:val="en-US" w:eastAsia="en-US"/>
    </w:rPr>
  </w:style>
  <w:style w:type="paragraph" w:customStyle="1" w:styleId="211">
    <w:name w:val="Основной текст (2)1"/>
    <w:basedOn w:val="a"/>
    <w:uiPriority w:val="99"/>
    <w:rsid w:val="00BB5300"/>
    <w:pPr>
      <w:widowControl w:val="0"/>
      <w:shd w:val="clear" w:color="auto" w:fill="FFFFFF"/>
      <w:spacing w:before="60" w:line="274" w:lineRule="exact"/>
      <w:jc w:val="both"/>
    </w:pPr>
    <w:rPr>
      <w:sz w:val="24"/>
    </w:rPr>
  </w:style>
  <w:style w:type="character" w:customStyle="1" w:styleId="author1">
    <w:name w:val="author1"/>
    <w:basedOn w:val="a0"/>
    <w:rsid w:val="004D1BF6"/>
  </w:style>
  <w:style w:type="paragraph" w:customStyle="1" w:styleId="Default">
    <w:name w:val="Default"/>
    <w:rsid w:val="00135410"/>
    <w:pPr>
      <w:autoSpaceDE w:val="0"/>
      <w:autoSpaceDN w:val="0"/>
      <w:adjustRightInd w:val="0"/>
    </w:pPr>
    <w:rPr>
      <w:color w:val="000000"/>
      <w:sz w:val="24"/>
      <w:szCs w:val="24"/>
    </w:rPr>
  </w:style>
  <w:style w:type="paragraph" w:styleId="26">
    <w:name w:val="Body Text 2"/>
    <w:basedOn w:val="a"/>
    <w:link w:val="27"/>
    <w:uiPriority w:val="99"/>
    <w:rsid w:val="004A5FE3"/>
    <w:pPr>
      <w:spacing w:after="120" w:line="480" w:lineRule="auto"/>
    </w:pPr>
    <w:rPr>
      <w:rFonts w:ascii="Calibri" w:eastAsia="SimSun" w:hAnsi="Calibri"/>
      <w:sz w:val="24"/>
      <w:lang w:val="en-US" w:eastAsia="en-US"/>
    </w:rPr>
  </w:style>
  <w:style w:type="character" w:customStyle="1" w:styleId="27">
    <w:name w:val="Основной текст 2 Знак"/>
    <w:basedOn w:val="a0"/>
    <w:link w:val="26"/>
    <w:uiPriority w:val="99"/>
    <w:rsid w:val="004A5FE3"/>
    <w:rPr>
      <w:rFonts w:ascii="Calibri" w:eastAsia="SimSun" w:hAnsi="Calibri"/>
      <w:sz w:val="24"/>
      <w:szCs w:val="24"/>
    </w:rPr>
  </w:style>
  <w:style w:type="paragraph" w:customStyle="1" w:styleId="TableParagraph">
    <w:name w:val="Table Paragraph"/>
    <w:basedOn w:val="a"/>
    <w:uiPriority w:val="1"/>
    <w:qFormat/>
    <w:rsid w:val="000015B4"/>
    <w:pPr>
      <w:widowControl w:val="0"/>
      <w:autoSpaceDE w:val="0"/>
      <w:autoSpaceDN w:val="0"/>
    </w:pPr>
    <w:rPr>
      <w:rFonts w:eastAsia="Calibri"/>
      <w:sz w:val="22"/>
      <w:szCs w:val="22"/>
      <w:lang w:val="en-US" w:eastAsia="en-US"/>
    </w:rPr>
  </w:style>
  <w:style w:type="character" w:customStyle="1" w:styleId="28">
    <w:name w:val="Заголовок №2_"/>
    <w:basedOn w:val="a0"/>
    <w:link w:val="29"/>
    <w:uiPriority w:val="99"/>
    <w:locked/>
    <w:rsid w:val="000015B4"/>
    <w:rPr>
      <w:b/>
      <w:bCs/>
      <w:shd w:val="clear" w:color="auto" w:fill="FFFFFF"/>
    </w:rPr>
  </w:style>
  <w:style w:type="paragraph" w:customStyle="1" w:styleId="29">
    <w:name w:val="Заголовок №2"/>
    <w:basedOn w:val="a"/>
    <w:link w:val="28"/>
    <w:uiPriority w:val="99"/>
    <w:rsid w:val="000015B4"/>
    <w:pPr>
      <w:widowControl w:val="0"/>
      <w:shd w:val="clear" w:color="auto" w:fill="FFFFFF"/>
      <w:spacing w:before="120" w:after="240" w:line="240" w:lineRule="atLeast"/>
      <w:ind w:firstLine="560"/>
      <w:jc w:val="both"/>
      <w:outlineLvl w:val="1"/>
    </w:pPr>
    <w:rPr>
      <w:b/>
      <w:bCs/>
      <w:sz w:val="20"/>
      <w:szCs w:val="20"/>
      <w:lang w:val="en-US" w:eastAsia="en-US"/>
    </w:rPr>
  </w:style>
  <w:style w:type="character" w:customStyle="1" w:styleId="20">
    <w:name w:val="Заголовок 2 Знак"/>
    <w:link w:val="2"/>
    <w:locked/>
    <w:rsid w:val="00F42A67"/>
    <w:rPr>
      <w:rFonts w:ascii="Arial" w:hAnsi="Arial" w:cs="Arial"/>
      <w:b/>
      <w:bCs/>
      <w:i/>
      <w:iCs/>
      <w:sz w:val="28"/>
      <w:szCs w:val="28"/>
      <w:lang w:val="ru-RU" w:eastAsia="ru-RU"/>
    </w:rPr>
  </w:style>
  <w:style w:type="character" w:customStyle="1" w:styleId="33">
    <w:name w:val="Основной текст (3) + Не полужирный"/>
    <w:rsid w:val="00F42A67"/>
    <w:rPr>
      <w:rFonts w:ascii="Times New Roman" w:hAnsi="Times New Roman"/>
      <w:b/>
      <w:color w:val="000000"/>
      <w:spacing w:val="0"/>
      <w:w w:val="100"/>
      <w:position w:val="0"/>
      <w:sz w:val="24"/>
      <w:u w:val="none"/>
      <w:lang w:val="uk-UA" w:eastAsia="uk-UA"/>
    </w:rPr>
  </w:style>
  <w:style w:type="character" w:customStyle="1" w:styleId="FontStyle11">
    <w:name w:val="Font Style11"/>
    <w:rsid w:val="006A58D8"/>
    <w:rPr>
      <w:rFonts w:ascii="Times New Roman" w:hAnsi="Times New Roman" w:cs="Times New Roman"/>
      <w:sz w:val="26"/>
      <w:szCs w:val="26"/>
    </w:rPr>
  </w:style>
  <w:style w:type="character" w:styleId="af5">
    <w:name w:val="Emphasis"/>
    <w:uiPriority w:val="20"/>
    <w:qFormat/>
    <w:rsid w:val="006A5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2973">
      <w:bodyDiv w:val="1"/>
      <w:marLeft w:val="0"/>
      <w:marRight w:val="0"/>
      <w:marTop w:val="0"/>
      <w:marBottom w:val="0"/>
      <w:divBdr>
        <w:top w:val="none" w:sz="0" w:space="0" w:color="auto"/>
        <w:left w:val="none" w:sz="0" w:space="0" w:color="auto"/>
        <w:bottom w:val="none" w:sz="0" w:space="0" w:color="auto"/>
        <w:right w:val="none" w:sz="0" w:space="0" w:color="auto"/>
      </w:divBdr>
    </w:div>
    <w:div w:id="729497704">
      <w:bodyDiv w:val="1"/>
      <w:marLeft w:val="0"/>
      <w:marRight w:val="0"/>
      <w:marTop w:val="0"/>
      <w:marBottom w:val="0"/>
      <w:divBdr>
        <w:top w:val="none" w:sz="0" w:space="0" w:color="auto"/>
        <w:left w:val="none" w:sz="0" w:space="0" w:color="auto"/>
        <w:bottom w:val="none" w:sz="0" w:space="0" w:color="auto"/>
        <w:right w:val="none" w:sz="0" w:space="0" w:color="auto"/>
      </w:divBdr>
    </w:div>
    <w:div w:id="756756112">
      <w:bodyDiv w:val="1"/>
      <w:marLeft w:val="0"/>
      <w:marRight w:val="0"/>
      <w:marTop w:val="0"/>
      <w:marBottom w:val="0"/>
      <w:divBdr>
        <w:top w:val="none" w:sz="0" w:space="0" w:color="auto"/>
        <w:left w:val="none" w:sz="0" w:space="0" w:color="auto"/>
        <w:bottom w:val="none" w:sz="0" w:space="0" w:color="auto"/>
        <w:right w:val="none" w:sz="0" w:space="0" w:color="auto"/>
      </w:divBdr>
    </w:div>
    <w:div w:id="784158502">
      <w:bodyDiv w:val="1"/>
      <w:marLeft w:val="0"/>
      <w:marRight w:val="0"/>
      <w:marTop w:val="0"/>
      <w:marBottom w:val="0"/>
      <w:divBdr>
        <w:top w:val="none" w:sz="0" w:space="0" w:color="auto"/>
        <w:left w:val="none" w:sz="0" w:space="0" w:color="auto"/>
        <w:bottom w:val="none" w:sz="0" w:space="0" w:color="auto"/>
        <w:right w:val="none" w:sz="0" w:space="0" w:color="auto"/>
      </w:divBdr>
    </w:div>
    <w:div w:id="814878256">
      <w:bodyDiv w:val="1"/>
      <w:marLeft w:val="0"/>
      <w:marRight w:val="0"/>
      <w:marTop w:val="0"/>
      <w:marBottom w:val="0"/>
      <w:divBdr>
        <w:top w:val="none" w:sz="0" w:space="0" w:color="auto"/>
        <w:left w:val="none" w:sz="0" w:space="0" w:color="auto"/>
        <w:bottom w:val="none" w:sz="0" w:space="0" w:color="auto"/>
        <w:right w:val="none" w:sz="0" w:space="0" w:color="auto"/>
      </w:divBdr>
    </w:div>
    <w:div w:id="1153182202">
      <w:bodyDiv w:val="1"/>
      <w:marLeft w:val="0"/>
      <w:marRight w:val="0"/>
      <w:marTop w:val="0"/>
      <w:marBottom w:val="0"/>
      <w:divBdr>
        <w:top w:val="none" w:sz="0" w:space="0" w:color="auto"/>
        <w:left w:val="none" w:sz="0" w:space="0" w:color="auto"/>
        <w:bottom w:val="none" w:sz="0" w:space="0" w:color="auto"/>
        <w:right w:val="none" w:sz="0" w:space="0" w:color="auto"/>
      </w:divBdr>
    </w:div>
    <w:div w:id="1279678192">
      <w:bodyDiv w:val="1"/>
      <w:marLeft w:val="0"/>
      <w:marRight w:val="0"/>
      <w:marTop w:val="0"/>
      <w:marBottom w:val="0"/>
      <w:divBdr>
        <w:top w:val="none" w:sz="0" w:space="0" w:color="auto"/>
        <w:left w:val="none" w:sz="0" w:space="0" w:color="auto"/>
        <w:bottom w:val="none" w:sz="0" w:space="0" w:color="auto"/>
        <w:right w:val="none" w:sz="0" w:space="0" w:color="auto"/>
      </w:divBdr>
    </w:div>
    <w:div w:id="1491679327">
      <w:bodyDiv w:val="1"/>
      <w:marLeft w:val="0"/>
      <w:marRight w:val="0"/>
      <w:marTop w:val="0"/>
      <w:marBottom w:val="0"/>
      <w:divBdr>
        <w:top w:val="none" w:sz="0" w:space="0" w:color="auto"/>
        <w:left w:val="none" w:sz="0" w:space="0" w:color="auto"/>
        <w:bottom w:val="none" w:sz="0" w:space="0" w:color="auto"/>
        <w:right w:val="none" w:sz="0" w:space="0" w:color="auto"/>
      </w:divBdr>
    </w:div>
    <w:div w:id="1553007288">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811826862">
      <w:bodyDiv w:val="1"/>
      <w:marLeft w:val="0"/>
      <w:marRight w:val="0"/>
      <w:marTop w:val="0"/>
      <w:marBottom w:val="0"/>
      <w:divBdr>
        <w:top w:val="none" w:sz="0" w:space="0" w:color="auto"/>
        <w:left w:val="none" w:sz="0" w:space="0" w:color="auto"/>
        <w:bottom w:val="none" w:sz="0" w:space="0" w:color="auto"/>
        <w:right w:val="none" w:sz="0" w:space="0" w:color="auto"/>
      </w:divBdr>
    </w:div>
    <w:div w:id="20910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5EC2-161F-46F0-B920-E5A9C2D1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14</Pages>
  <Words>16421</Words>
  <Characters>9361</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DG Win&amp;Soft</Company>
  <LinksUpToDate>false</LinksUpToDate>
  <CharactersWithSpaces>25731</CharactersWithSpaces>
  <SharedDoc>false</SharedDoc>
  <HLinks>
    <vt:vector size="48" baseType="variant">
      <vt:variant>
        <vt:i4>6225936</vt:i4>
      </vt:variant>
      <vt:variant>
        <vt:i4>21</vt:i4>
      </vt:variant>
      <vt:variant>
        <vt:i4>0</vt:i4>
      </vt:variant>
      <vt:variant>
        <vt:i4>5</vt:i4>
      </vt:variant>
      <vt:variant>
        <vt:lpwstr>http://codingcraft.ru/c_sharp_coding/parallel.php</vt:lpwstr>
      </vt:variant>
      <vt:variant>
        <vt:lpwstr/>
      </vt:variant>
      <vt:variant>
        <vt:i4>5570611</vt:i4>
      </vt:variant>
      <vt:variant>
        <vt:i4>18</vt:i4>
      </vt:variant>
      <vt:variant>
        <vt:i4>0</vt:i4>
      </vt:variant>
      <vt:variant>
        <vt:i4>5</vt:i4>
      </vt:variant>
      <vt:variant>
        <vt:lpwstr>http://professorweb.ru/my/csharp/thread_and_files/level2/2_1.php</vt:lpwstr>
      </vt:variant>
      <vt:variant>
        <vt:lpwstr/>
      </vt:variant>
      <vt:variant>
        <vt:i4>393254</vt:i4>
      </vt:variant>
      <vt:variant>
        <vt:i4>15</vt:i4>
      </vt:variant>
      <vt:variant>
        <vt:i4>0</vt:i4>
      </vt:variant>
      <vt:variant>
        <vt:i4>5</vt:i4>
      </vt:variant>
      <vt:variant>
        <vt:lpwstr>http://www.rsdn.ru/article/dotnet/Threading_In_C_Sharp_Part_3.xml</vt:lpwstr>
      </vt:variant>
      <vt:variant>
        <vt:lpwstr/>
      </vt:variant>
      <vt:variant>
        <vt:i4>8192116</vt:i4>
      </vt:variant>
      <vt:variant>
        <vt:i4>12</vt:i4>
      </vt:variant>
      <vt:variant>
        <vt:i4>0</vt:i4>
      </vt:variant>
      <vt:variant>
        <vt:i4>5</vt:i4>
      </vt:variant>
      <vt:variant>
        <vt:lpwstr>http://www.rsdn.ru/article/dotnet/CSThreading2.xml</vt:lpwstr>
      </vt:variant>
      <vt:variant>
        <vt:lpwstr/>
      </vt:variant>
      <vt:variant>
        <vt:i4>8257652</vt:i4>
      </vt:variant>
      <vt:variant>
        <vt:i4>9</vt:i4>
      </vt:variant>
      <vt:variant>
        <vt:i4>0</vt:i4>
      </vt:variant>
      <vt:variant>
        <vt:i4>5</vt:i4>
      </vt:variant>
      <vt:variant>
        <vt:lpwstr>http://www.rsdn.ru/article/dotnet/CSThreading1.xml</vt:lpwstr>
      </vt:variant>
      <vt:variant>
        <vt:lpwstr/>
      </vt:variant>
      <vt:variant>
        <vt:i4>2752625</vt:i4>
      </vt:variant>
      <vt:variant>
        <vt:i4>6</vt:i4>
      </vt:variant>
      <vt:variant>
        <vt:i4>0</vt:i4>
      </vt:variant>
      <vt:variant>
        <vt:i4>5</vt:i4>
      </vt:variant>
      <vt:variant>
        <vt:lpwstr>http://www.rsdn.ru/article/baseserv/mt.xml</vt:lpwstr>
      </vt:variant>
      <vt:variant>
        <vt:lpwstr/>
      </vt:variant>
      <vt:variant>
        <vt:i4>2293861</vt:i4>
      </vt:variant>
      <vt:variant>
        <vt:i4>3</vt:i4>
      </vt:variant>
      <vt:variant>
        <vt:i4>0</vt:i4>
      </vt:variant>
      <vt:variant>
        <vt:i4>5</vt:i4>
      </vt:variant>
      <vt:variant>
        <vt:lpwstr>http://www.rsdn.ru/article/baseserv/RUThreadingMethodology.xml</vt:lpwstr>
      </vt:variant>
      <vt:variant>
        <vt:lpwstr/>
      </vt:variant>
      <vt:variant>
        <vt:i4>196720</vt:i4>
      </vt:variant>
      <vt:variant>
        <vt:i4>0</vt:i4>
      </vt:variant>
      <vt:variant>
        <vt:i4>0</vt:i4>
      </vt:variant>
      <vt:variant>
        <vt:i4>5</vt:i4>
      </vt:variant>
      <vt:variant>
        <vt:lpwstr>http://www.rsdn.ru/?article/dotnet/Threading_In_C_Sharp_Part_3.xml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COMP</dc:creator>
  <cp:lastModifiedBy>Гончаренко С.В.</cp:lastModifiedBy>
  <cp:revision>38</cp:revision>
  <cp:lastPrinted>2018-03-19T08:23:00Z</cp:lastPrinted>
  <dcterms:created xsi:type="dcterms:W3CDTF">2020-01-24T15:18:00Z</dcterms:created>
  <dcterms:modified xsi:type="dcterms:W3CDTF">2020-03-10T01:13:00Z</dcterms:modified>
</cp:coreProperties>
</file>